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F9" w:rsidRPr="00A4318D" w:rsidRDefault="00271927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34/2 от 29.10.2020</w:t>
      </w:r>
    </w:p>
    <w:p w:rsidR="009553F9" w:rsidRPr="00A4318D" w:rsidRDefault="009553F9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553F9" w:rsidRPr="00A4318D" w:rsidRDefault="009553F9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ИРКУТСКАЯ ОБЛАСТЬ</w:t>
      </w:r>
    </w:p>
    <w:p w:rsidR="009553F9" w:rsidRPr="00A4318D" w:rsidRDefault="009553F9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ЧУНСКИЙ РАЙОН</w:t>
      </w:r>
    </w:p>
    <w:p w:rsidR="009553F9" w:rsidRPr="00A4318D" w:rsidRDefault="009553F9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АДМИНИСТРАЦИЯ</w:t>
      </w:r>
    </w:p>
    <w:p w:rsidR="009553F9" w:rsidRDefault="009553F9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9553F9" w:rsidRDefault="009553F9" w:rsidP="009553F9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9553F9" w:rsidRDefault="009553F9" w:rsidP="009553F9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ПОСТАНОВЛЕНИЕ</w:t>
      </w:r>
    </w:p>
    <w:p w:rsidR="009553F9" w:rsidRPr="00271927" w:rsidRDefault="009553F9" w:rsidP="009553F9">
      <w:pPr>
        <w:tabs>
          <w:tab w:val="left" w:pos="634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71927">
        <w:rPr>
          <w:rFonts w:ascii="Arial" w:hAnsi="Arial" w:cs="Arial"/>
          <w:sz w:val="28"/>
          <w:szCs w:val="28"/>
        </w:rPr>
        <w:t xml:space="preserve">О передаче муниципального имущества </w:t>
      </w:r>
    </w:p>
    <w:p w:rsidR="009553F9" w:rsidRPr="00271927" w:rsidRDefault="009553F9" w:rsidP="009553F9">
      <w:pPr>
        <w:tabs>
          <w:tab w:val="left" w:pos="634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71927">
        <w:rPr>
          <w:rFonts w:ascii="Arial" w:hAnsi="Arial" w:cs="Arial"/>
          <w:sz w:val="28"/>
          <w:szCs w:val="28"/>
        </w:rPr>
        <w:t>в оперативное пользование МКУК «Культурно - Досугового центра»</w:t>
      </w:r>
    </w:p>
    <w:p w:rsidR="009553F9" w:rsidRPr="00271927" w:rsidRDefault="009553F9" w:rsidP="009553F9">
      <w:pPr>
        <w:tabs>
          <w:tab w:val="left" w:pos="634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71927">
        <w:rPr>
          <w:rFonts w:ascii="Arial" w:hAnsi="Arial" w:cs="Arial"/>
          <w:sz w:val="28"/>
          <w:szCs w:val="28"/>
        </w:rPr>
        <w:t xml:space="preserve"> Червянского муниципального образования</w:t>
      </w:r>
    </w:p>
    <w:p w:rsidR="009553F9" w:rsidRPr="00CB496B" w:rsidRDefault="009553F9" w:rsidP="009553F9">
      <w:pPr>
        <w:tabs>
          <w:tab w:val="left" w:pos="6340"/>
        </w:tabs>
        <w:spacing w:after="0" w:line="240" w:lineRule="auto"/>
        <w:ind w:left="-567"/>
        <w:jc w:val="both"/>
        <w:rPr>
          <w:rFonts w:ascii="Arial" w:hAnsi="Arial" w:cs="Arial"/>
        </w:rPr>
      </w:pPr>
    </w:p>
    <w:p w:rsidR="009553F9" w:rsidRDefault="009553F9" w:rsidP="009553F9">
      <w:pPr>
        <w:tabs>
          <w:tab w:val="left" w:pos="6340"/>
        </w:tabs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B7718E">
        <w:rPr>
          <w:rFonts w:ascii="Arial" w:hAnsi="Arial" w:cs="Arial"/>
          <w:sz w:val="28"/>
          <w:szCs w:val="28"/>
        </w:rPr>
        <w:t>Руководствуясь Федеральным законом</w:t>
      </w:r>
      <w:r>
        <w:rPr>
          <w:rFonts w:ascii="Arial" w:hAnsi="Arial" w:cs="Arial"/>
          <w:sz w:val="28"/>
          <w:szCs w:val="28"/>
        </w:rPr>
        <w:t xml:space="preserve"> «Об общих принципах организации местного самоуправления в Российской Федерац</w:t>
      </w:r>
      <w:r w:rsidR="00271927">
        <w:rPr>
          <w:rFonts w:ascii="Arial" w:hAnsi="Arial" w:cs="Arial"/>
          <w:sz w:val="28"/>
          <w:szCs w:val="28"/>
        </w:rPr>
        <w:t xml:space="preserve">ии» от 06.10.2003 года № 131-ФЗ, </w:t>
      </w:r>
      <w:r>
        <w:rPr>
          <w:rFonts w:ascii="Arial" w:hAnsi="Arial" w:cs="Arial"/>
          <w:sz w:val="28"/>
          <w:szCs w:val="28"/>
        </w:rPr>
        <w:t>Уставом Червянского муниципального образования:</w:t>
      </w:r>
    </w:p>
    <w:p w:rsidR="009553F9" w:rsidRDefault="009553F9" w:rsidP="009553F9">
      <w:pPr>
        <w:tabs>
          <w:tab w:val="left" w:pos="634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left" w:pos="6340"/>
        </w:tabs>
        <w:spacing w:after="0" w:line="240" w:lineRule="auto"/>
        <w:ind w:left="-567"/>
        <w:jc w:val="center"/>
        <w:rPr>
          <w:rFonts w:ascii="Arial" w:hAnsi="Arial" w:cs="Arial"/>
          <w:sz w:val="30"/>
          <w:szCs w:val="30"/>
        </w:rPr>
      </w:pPr>
      <w:r w:rsidRPr="00B7718E">
        <w:rPr>
          <w:rFonts w:ascii="Arial" w:hAnsi="Arial" w:cs="Arial"/>
          <w:sz w:val="30"/>
          <w:szCs w:val="30"/>
        </w:rPr>
        <w:t>ПОСТАНОВЛЯЮ:</w:t>
      </w:r>
    </w:p>
    <w:p w:rsidR="009553F9" w:rsidRDefault="009553F9" w:rsidP="009553F9">
      <w:pPr>
        <w:tabs>
          <w:tab w:val="left" w:pos="6340"/>
        </w:tabs>
        <w:spacing w:after="0" w:line="240" w:lineRule="auto"/>
        <w:ind w:left="-567"/>
        <w:jc w:val="center"/>
        <w:rPr>
          <w:rFonts w:ascii="Arial" w:hAnsi="Arial" w:cs="Arial"/>
          <w:sz w:val="30"/>
          <w:szCs w:val="30"/>
        </w:rPr>
      </w:pPr>
    </w:p>
    <w:p w:rsidR="009553F9" w:rsidRPr="00CB496B" w:rsidRDefault="009553F9" w:rsidP="009553F9">
      <w:pPr>
        <w:pStyle w:val="a4"/>
        <w:numPr>
          <w:ilvl w:val="0"/>
          <w:numId w:val="1"/>
        </w:numPr>
        <w:tabs>
          <w:tab w:val="left" w:pos="63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B496B">
        <w:rPr>
          <w:rFonts w:ascii="Arial" w:hAnsi="Arial" w:cs="Arial"/>
          <w:sz w:val="28"/>
          <w:szCs w:val="28"/>
        </w:rPr>
        <w:t xml:space="preserve">Передать муниципальное имущество в оперативное пользование Муниципальному казенному учреждению </w:t>
      </w:r>
      <w:r w:rsidR="00271927">
        <w:rPr>
          <w:rFonts w:ascii="Arial" w:hAnsi="Arial" w:cs="Arial"/>
          <w:sz w:val="28"/>
          <w:szCs w:val="28"/>
        </w:rPr>
        <w:t>культуры «</w:t>
      </w:r>
      <w:proofErr w:type="spellStart"/>
      <w:r w:rsidR="00271927">
        <w:rPr>
          <w:rFonts w:ascii="Arial" w:hAnsi="Arial" w:cs="Arial"/>
          <w:sz w:val="28"/>
          <w:szCs w:val="28"/>
        </w:rPr>
        <w:t>Культурно-досуговому</w:t>
      </w:r>
      <w:proofErr w:type="spellEnd"/>
      <w:r w:rsidR="00271927">
        <w:rPr>
          <w:rFonts w:ascii="Arial" w:hAnsi="Arial" w:cs="Arial"/>
          <w:sz w:val="28"/>
          <w:szCs w:val="28"/>
        </w:rPr>
        <w:t xml:space="preserve"> </w:t>
      </w:r>
      <w:r w:rsidRPr="00CB496B">
        <w:rPr>
          <w:rFonts w:ascii="Arial" w:hAnsi="Arial" w:cs="Arial"/>
          <w:sz w:val="28"/>
          <w:szCs w:val="28"/>
        </w:rPr>
        <w:t>центру» Червянского муниципального образования согласно приложению № 1</w:t>
      </w:r>
    </w:p>
    <w:p w:rsidR="009553F9" w:rsidRPr="00CB496B" w:rsidRDefault="009553F9" w:rsidP="009553F9">
      <w:pPr>
        <w:pStyle w:val="a4"/>
        <w:numPr>
          <w:ilvl w:val="0"/>
          <w:numId w:val="1"/>
        </w:numPr>
        <w:tabs>
          <w:tab w:val="left" w:pos="63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B496B">
        <w:rPr>
          <w:rFonts w:ascii="Arial" w:hAnsi="Arial" w:cs="Arial"/>
          <w:sz w:val="28"/>
          <w:szCs w:val="28"/>
        </w:rPr>
        <w:t>Контроль исполнения постановления оставляю за собой.</w:t>
      </w:r>
    </w:p>
    <w:p w:rsidR="009553F9" w:rsidRPr="00CB496B" w:rsidRDefault="009553F9" w:rsidP="009553F9">
      <w:pPr>
        <w:tabs>
          <w:tab w:val="left" w:pos="63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53F9" w:rsidRPr="00CB496B" w:rsidRDefault="009553F9" w:rsidP="009553F9">
      <w:pPr>
        <w:tabs>
          <w:tab w:val="left" w:pos="63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53F9" w:rsidRPr="00CB496B" w:rsidRDefault="009553F9" w:rsidP="009553F9">
      <w:pPr>
        <w:tabs>
          <w:tab w:val="left" w:pos="634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CB496B"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9553F9" w:rsidRPr="00CB496B" w:rsidRDefault="009553F9" w:rsidP="009553F9">
      <w:pPr>
        <w:tabs>
          <w:tab w:val="left" w:pos="6727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CB496B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Pr="00CB496B">
        <w:rPr>
          <w:rFonts w:ascii="Arial" w:hAnsi="Arial" w:cs="Arial"/>
          <w:sz w:val="28"/>
          <w:szCs w:val="28"/>
        </w:rPr>
        <w:tab/>
        <w:t>А.С, Рукосуев</w:t>
      </w: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1</w:t>
      </w: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главы </w:t>
      </w: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Червянского муниципального образования</w:t>
      </w:r>
    </w:p>
    <w:p w:rsidR="009553F9" w:rsidRDefault="00271927" w:rsidP="009553F9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9553F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  <w:u w:val="single"/>
        </w:rPr>
        <w:t xml:space="preserve">  29.10</w:t>
      </w:r>
      <w:r w:rsidR="009553F9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2020</w:t>
      </w:r>
      <w:r w:rsidR="009553F9" w:rsidRPr="00190D6E">
        <w:rPr>
          <w:rFonts w:ascii="Arial" w:hAnsi="Arial" w:cs="Arial"/>
          <w:sz w:val="28"/>
          <w:szCs w:val="28"/>
          <w:u w:val="single"/>
        </w:rPr>
        <w:t xml:space="preserve"> г</w:t>
      </w:r>
      <w:r w:rsidR="009553F9">
        <w:rPr>
          <w:rFonts w:ascii="Arial" w:hAnsi="Arial" w:cs="Arial"/>
          <w:sz w:val="28"/>
          <w:szCs w:val="28"/>
        </w:rPr>
        <w:t>. №_</w:t>
      </w:r>
      <w:r>
        <w:rPr>
          <w:rFonts w:ascii="Arial" w:hAnsi="Arial" w:cs="Arial"/>
          <w:sz w:val="28"/>
          <w:szCs w:val="28"/>
          <w:u w:val="single"/>
        </w:rPr>
        <w:t>34/2</w:t>
      </w:r>
      <w:r w:rsidR="009553F9">
        <w:rPr>
          <w:rFonts w:ascii="Arial" w:hAnsi="Arial" w:cs="Arial"/>
          <w:sz w:val="28"/>
          <w:szCs w:val="28"/>
        </w:rPr>
        <w:t>_</w:t>
      </w: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Список </w:t>
      </w: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муниципального имущества для принятия в казну Червянского муниципального образования </w:t>
      </w: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4536"/>
        <w:gridCol w:w="1134"/>
        <w:gridCol w:w="1418"/>
        <w:gridCol w:w="1241"/>
      </w:tblGrid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57468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Волкова С.Л. Сказка старого города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230,90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230,90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230,90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57485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Сергеев Д.Г. Завещание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каменного</w:t>
            </w:r>
            <w:proofErr w:type="gramEnd"/>
            <w:r w:rsidRPr="00FB3791">
              <w:rPr>
                <w:rFonts w:ascii="Arial" w:hAnsi="Arial" w:cs="Arial"/>
                <w:sz w:val="24"/>
                <w:szCs w:val="24"/>
              </w:rPr>
              <w:t xml:space="preserve"> вера 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302,12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302,12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57487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Фетисов И.В. Тепло погасшего костра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562,12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59484-1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Варламов Е. Госпожа моя Осень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59493-1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Хромовских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А. Двойная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600,00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58685-7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Гурулев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А. Остановиться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59501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Любченков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Ю.Н. Слышишь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59502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Солдаты встанем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2660,00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59504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Афанасьева-Медведева словарь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605,15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605,15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59514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Ясникова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Т.</w:t>
            </w:r>
            <w:proofErr w:type="gramEnd"/>
            <w:r w:rsidRPr="00FB3791">
              <w:rPr>
                <w:rFonts w:ascii="Arial" w:hAnsi="Arial" w:cs="Arial"/>
                <w:sz w:val="24"/>
                <w:szCs w:val="24"/>
              </w:rPr>
              <w:t xml:space="preserve"> Где живет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845,15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59005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Ахерн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С. Волшебный дневник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135,04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135,04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59022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Андерсен Г.Х. </w:t>
            </w: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93.73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93.73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59047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Веденская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Т.Е. Вторая половина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118,56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118,56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59063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Вильмонт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Е.Н. Гормон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59068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Владимиров В.В. Как Ярослав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80,40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80,40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59117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Донцова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Д.А. Дневник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пакостей</w:t>
            </w:r>
            <w:proofErr w:type="gramEnd"/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322,92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322,92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59149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Знаменская А. Русская 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110,40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110,40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59189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Корсакова Т. </w:t>
            </w: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Вранова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погоня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234,00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234,00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59217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Кэнтрелл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К. Расплата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44,93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44,93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59218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Кэрролл Л. Алиса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122,13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122,13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59223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Леонов Н.И. Жизнь взаймы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129,48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129,48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59260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Михалкова Е.И. Знак истинного пути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59289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Морские сказки 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206,96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206,96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59297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Нестерова Н. Жребий.  Наследники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59298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Нестерова Н. Жребий. Сибиряки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59299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Нестерова Н. Жребий. Стать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59311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Насибов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А.А. Авария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198,16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198,16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59331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Пушкин А.С. Сказки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126,28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126,28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59338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Прокофьева С.Л. Клад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lastRenderedPageBreak/>
              <w:t>59347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Прокофьева С.Л. На старом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59349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Рой О. Герой ее романа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287,04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287,04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59350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Рой О. Верь в меня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291,72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291,72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59390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Степанова Т.Ю. Зеркало дня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98,80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98,80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59366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Рассказы русских 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93,66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93,66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Пыльцина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Е.Е. Забавный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39,12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39,12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Марья-краса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29,20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29,20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Загадки, стишки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42,24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42,24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Кот-воевода</w:t>
            </w: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40,64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40,64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Грибачев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Н.М. ККБ. Заяц </w:t>
            </w: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Коська</w:t>
            </w:r>
            <w:proofErr w:type="spellEnd"/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30,62</w:t>
            </w: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30,62</w:t>
            </w: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927" w:rsidRPr="00FB3791" w:rsidTr="00DF4EED">
        <w:tc>
          <w:tcPr>
            <w:tcW w:w="1242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71927" w:rsidRPr="00FB3791" w:rsidRDefault="00271927" w:rsidP="00DF4EE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3719,45</w:t>
            </w:r>
          </w:p>
        </w:tc>
      </w:tr>
    </w:tbl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271927" w:rsidRDefault="00271927" w:rsidP="00271927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ВСЕГО: по Червянскому муниципальному образованию на общую сумму 8 617,62 (восемь тысяч шестьсот семнадцать рублей  62 копейки)</w:t>
      </w: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pStyle w:val="a4"/>
        <w:tabs>
          <w:tab w:val="left" w:pos="5266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9553F9" w:rsidRDefault="009553F9" w:rsidP="009553F9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А.С. Рукосуев</w:t>
      </w:r>
    </w:p>
    <w:p w:rsidR="009553F9" w:rsidRDefault="009553F9" w:rsidP="009553F9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553F9" w:rsidRPr="00BD4A0E" w:rsidRDefault="009553F9" w:rsidP="009553F9">
      <w:pPr>
        <w:tabs>
          <w:tab w:val="left" w:pos="6727"/>
        </w:tabs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D4A0E">
        <w:rPr>
          <w:rFonts w:ascii="Arial" w:hAnsi="Arial" w:cs="Arial"/>
          <w:b/>
          <w:sz w:val="28"/>
          <w:szCs w:val="28"/>
        </w:rPr>
        <w:t xml:space="preserve">Акт приема-передачи </w:t>
      </w:r>
    </w:p>
    <w:p w:rsidR="009553F9" w:rsidRPr="00BD4A0E" w:rsidRDefault="009553F9" w:rsidP="009553F9">
      <w:pPr>
        <w:tabs>
          <w:tab w:val="left" w:pos="6727"/>
        </w:tabs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D4A0E">
        <w:rPr>
          <w:rFonts w:ascii="Arial" w:hAnsi="Arial" w:cs="Arial"/>
          <w:b/>
          <w:sz w:val="28"/>
          <w:szCs w:val="28"/>
        </w:rPr>
        <w:t>муниципального имущества</w:t>
      </w:r>
    </w:p>
    <w:p w:rsidR="009553F9" w:rsidRDefault="009553F9" w:rsidP="009553F9">
      <w:pPr>
        <w:tabs>
          <w:tab w:val="left" w:pos="6727"/>
        </w:tabs>
        <w:spacing w:after="0" w:line="240" w:lineRule="auto"/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9553F9" w:rsidRDefault="009553F9" w:rsidP="009553F9">
      <w:pPr>
        <w:tabs>
          <w:tab w:val="left" w:pos="7350"/>
        </w:tabs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Червянка                                                             «_</w:t>
      </w:r>
      <w:r>
        <w:rPr>
          <w:rFonts w:ascii="Arial" w:hAnsi="Arial" w:cs="Arial"/>
          <w:sz w:val="28"/>
          <w:szCs w:val="28"/>
          <w:u w:val="single"/>
        </w:rPr>
        <w:t>28_</w:t>
      </w:r>
      <w:r>
        <w:rPr>
          <w:rFonts w:ascii="Arial" w:hAnsi="Arial" w:cs="Arial"/>
          <w:sz w:val="28"/>
          <w:szCs w:val="28"/>
        </w:rPr>
        <w:t>»___</w:t>
      </w:r>
      <w:r>
        <w:rPr>
          <w:rFonts w:ascii="Arial" w:hAnsi="Arial" w:cs="Arial"/>
          <w:sz w:val="28"/>
          <w:szCs w:val="28"/>
          <w:u w:val="single"/>
        </w:rPr>
        <w:t>06__</w:t>
      </w:r>
      <w:r>
        <w:rPr>
          <w:rFonts w:ascii="Arial" w:hAnsi="Arial" w:cs="Arial"/>
          <w:sz w:val="28"/>
          <w:szCs w:val="28"/>
        </w:rPr>
        <w:t>_2019 г.</w:t>
      </w:r>
    </w:p>
    <w:p w:rsidR="009553F9" w:rsidRDefault="009553F9" w:rsidP="009553F9">
      <w:pPr>
        <w:tabs>
          <w:tab w:val="left" w:pos="7350"/>
        </w:tabs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left" w:pos="7350"/>
        </w:tabs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Муниципальное казенное Учреждение «Администрация Червянского муниципального образования», действующего на основании Устава в лице главы администрации А.С. Рукосуева, с одной стороны и Муниципальное казенное учреждение культуры «Культурно - досуговый центр» Червянского муниципального образования в лице директора МКУК «Культурно – досугового центра» С.В. Давыдова с другой 63стороны, составили настоящий акт приема-передачи о нижеследующем:</w:t>
      </w:r>
      <w:proofErr w:type="gramEnd"/>
    </w:p>
    <w:p w:rsidR="009553F9" w:rsidRDefault="009553F9" w:rsidP="009553F9">
      <w:pPr>
        <w:tabs>
          <w:tab w:val="left" w:pos="7350"/>
        </w:tabs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Муниципальное казенное учреждение «Администрация Червянского муниципального образования» передал в собственность на основании Постановления главы Червянского муниципального образования от </w:t>
      </w:r>
      <w:r>
        <w:rPr>
          <w:rFonts w:ascii="Arial" w:hAnsi="Arial" w:cs="Arial"/>
          <w:sz w:val="28"/>
          <w:szCs w:val="28"/>
        </w:rPr>
        <w:lastRenderedPageBreak/>
        <w:t>11.06.2019 г. № 38 «О передаче муниципального имущества в оперативное пользование МКУК  «Культурно – досугового центра» Червянского муниципального образования и исключения его из реестра муниципального имущества МКУ «Администрация Червянского муниципального образования», а Муниципальное казенное учреждение культуры «Культурно - досуговый центр» Червянского муниципального образования приняло следующее</w:t>
      </w:r>
      <w:proofErr w:type="gramEnd"/>
      <w:r>
        <w:rPr>
          <w:rFonts w:ascii="Arial" w:hAnsi="Arial" w:cs="Arial"/>
          <w:sz w:val="28"/>
          <w:szCs w:val="28"/>
        </w:rPr>
        <w:t xml:space="preserve"> муниципальное имущество:</w:t>
      </w:r>
    </w:p>
    <w:p w:rsidR="009553F9" w:rsidRDefault="009553F9" w:rsidP="009553F9">
      <w:pPr>
        <w:tabs>
          <w:tab w:val="left" w:pos="735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-426" w:type="dxa"/>
        <w:tblLook w:val="04A0"/>
      </w:tblPr>
      <w:tblGrid>
        <w:gridCol w:w="1668"/>
        <w:gridCol w:w="2694"/>
        <w:gridCol w:w="1701"/>
        <w:gridCol w:w="1593"/>
        <w:gridCol w:w="1915"/>
      </w:tblGrid>
      <w:tr w:rsidR="009553F9" w:rsidRPr="00B7718E" w:rsidTr="00ED2E87">
        <w:tc>
          <w:tcPr>
            <w:tcW w:w="1668" w:type="dxa"/>
          </w:tcPr>
          <w:p w:rsidR="009553F9" w:rsidRPr="00B7718E" w:rsidRDefault="009553F9" w:rsidP="00ED2E87">
            <w:pPr>
              <w:pStyle w:val="a4"/>
              <w:tabs>
                <w:tab w:val="left" w:pos="6727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18E">
              <w:rPr>
                <w:rFonts w:ascii="Arial" w:hAnsi="Arial" w:cs="Arial"/>
                <w:sz w:val="28"/>
                <w:szCs w:val="28"/>
              </w:rPr>
              <w:t>Инв. №</w:t>
            </w:r>
          </w:p>
        </w:tc>
        <w:tc>
          <w:tcPr>
            <w:tcW w:w="2694" w:type="dxa"/>
          </w:tcPr>
          <w:p w:rsidR="009553F9" w:rsidRPr="00B7718E" w:rsidRDefault="009553F9" w:rsidP="00ED2E87">
            <w:pPr>
              <w:pStyle w:val="a4"/>
              <w:tabs>
                <w:tab w:val="left" w:pos="6727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18E">
              <w:rPr>
                <w:rFonts w:ascii="Arial" w:hAnsi="Arial" w:cs="Arial"/>
                <w:sz w:val="28"/>
                <w:szCs w:val="28"/>
              </w:rPr>
              <w:t>Автор, заглавие</w:t>
            </w:r>
          </w:p>
        </w:tc>
        <w:tc>
          <w:tcPr>
            <w:tcW w:w="1701" w:type="dxa"/>
          </w:tcPr>
          <w:p w:rsidR="009553F9" w:rsidRPr="00B7718E" w:rsidRDefault="009553F9" w:rsidP="00ED2E87">
            <w:pPr>
              <w:pStyle w:val="a4"/>
              <w:tabs>
                <w:tab w:val="left" w:pos="6727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18E">
              <w:rPr>
                <w:rFonts w:ascii="Arial" w:hAnsi="Arial" w:cs="Arial"/>
                <w:sz w:val="28"/>
                <w:szCs w:val="28"/>
              </w:rPr>
              <w:t>Экз.</w:t>
            </w:r>
          </w:p>
        </w:tc>
        <w:tc>
          <w:tcPr>
            <w:tcW w:w="1593" w:type="dxa"/>
          </w:tcPr>
          <w:p w:rsidR="009553F9" w:rsidRPr="00B7718E" w:rsidRDefault="009553F9" w:rsidP="00ED2E87">
            <w:pPr>
              <w:pStyle w:val="a4"/>
              <w:tabs>
                <w:tab w:val="left" w:pos="6727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18E">
              <w:rPr>
                <w:rFonts w:ascii="Arial" w:hAnsi="Arial" w:cs="Arial"/>
                <w:sz w:val="28"/>
                <w:szCs w:val="28"/>
              </w:rPr>
              <w:t>Цена</w:t>
            </w:r>
          </w:p>
        </w:tc>
        <w:tc>
          <w:tcPr>
            <w:tcW w:w="1915" w:type="dxa"/>
          </w:tcPr>
          <w:p w:rsidR="009553F9" w:rsidRPr="00B7718E" w:rsidRDefault="009553F9" w:rsidP="00ED2E87">
            <w:pPr>
              <w:pStyle w:val="a4"/>
              <w:tabs>
                <w:tab w:val="left" w:pos="6727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18E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Государственное бюджетное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118,40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118,40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56483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>. в. Словарь т 9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56484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56485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>. в. Словарь т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>56486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57238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9553F9" w:rsidRPr="00EC390D" w:rsidTr="00ED2E87">
        <w:tc>
          <w:tcPr>
            <w:tcW w:w="1668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57464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915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57465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57466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57475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0D">
              <w:rPr>
                <w:rFonts w:ascii="Arial" w:hAnsi="Arial" w:cs="Arial"/>
                <w:sz w:val="24"/>
                <w:szCs w:val="24"/>
              </w:rPr>
              <w:t xml:space="preserve">Афанасьева-Медведева </w:t>
            </w:r>
            <w:proofErr w:type="gramStart"/>
            <w:r w:rsidRPr="00EC390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C390D">
              <w:rPr>
                <w:rFonts w:ascii="Arial" w:hAnsi="Arial" w:cs="Arial"/>
                <w:sz w:val="24"/>
                <w:szCs w:val="24"/>
              </w:rPr>
              <w:t xml:space="preserve">. в. Словарь т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57963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Березина А.Н. Иркутск моей юности 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234,42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234,42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57975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Иркутский областной художественный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231,60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231,60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57997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Афанасьева-Медведева Г.В.Словарь Т.18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628,70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628,70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58011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Максимова В.В.Серебряная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Сибирь 1-3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58029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Воронина Н. Остров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58030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Мирошников А.Г.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Песни менестреля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58033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Корбут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С.В. Мир открыт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58044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Рандина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 Время 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186,20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186,20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журнал 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Сибирь № 3,4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58665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Михайлова В.И. Истоки 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58666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Пакулов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Г.И. Глубинка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293,79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293,79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58669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Реутский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П.И.Пойду пешком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485,51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485,51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58670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Румянцев А.Г.От сосны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58675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Распутин В.Г. Прощание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матерой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58676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Распутин В.Г. Деньги для Марии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58677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Распутин В.Г.Живи и помни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58673</w:t>
            </w:r>
          </w:p>
        </w:tc>
        <w:tc>
          <w:tcPr>
            <w:tcW w:w="2694" w:type="dxa"/>
          </w:tcPr>
          <w:p w:rsidR="009553F9" w:rsidRPr="00EC390D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Филиппов Р.В. Такое дело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491,99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491,99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58674</w:t>
            </w:r>
          </w:p>
        </w:tc>
        <w:tc>
          <w:tcPr>
            <w:tcW w:w="2694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Ярыгина Н.К. Если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197,02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197,02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Сибирь № 5,6. 1/018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58678</w:t>
            </w:r>
          </w:p>
        </w:tc>
        <w:tc>
          <w:tcPr>
            <w:tcW w:w="2694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Народное слово т. 1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849,65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849,65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58679</w:t>
            </w:r>
          </w:p>
        </w:tc>
        <w:tc>
          <w:tcPr>
            <w:tcW w:w="2694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Афанасьева-Медведева Г.В. Словарь т. 19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614,74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614,74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58682</w:t>
            </w:r>
          </w:p>
        </w:tc>
        <w:tc>
          <w:tcPr>
            <w:tcW w:w="2694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Зверев А.В. Раны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495,50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495,50</w:t>
            </w:r>
          </w:p>
        </w:tc>
      </w:tr>
      <w:tr w:rsidR="009553F9" w:rsidTr="00ED2E87">
        <w:tc>
          <w:tcPr>
            <w:tcW w:w="1668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журналы</w:t>
            </w:r>
          </w:p>
        </w:tc>
        <w:tc>
          <w:tcPr>
            <w:tcW w:w="2694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Сибирь № 2,3</w:t>
            </w:r>
          </w:p>
        </w:tc>
        <w:tc>
          <w:tcPr>
            <w:tcW w:w="1701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15" w:type="dxa"/>
          </w:tcPr>
          <w:p w:rsidR="009553F9" w:rsidRDefault="009553F9" w:rsidP="00ED2E87">
            <w:pPr>
              <w:pStyle w:val="a4"/>
              <w:tabs>
                <w:tab w:val="left" w:pos="672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</w:tbl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ВСЕГО: по Червянскому муниципальному образованию на общую сумму 13383,52 (Тринадцать тысяч триста восемьдесят три рубля 52 копейки)</w:t>
      </w:r>
    </w:p>
    <w:p w:rsidR="009553F9" w:rsidRDefault="009553F9" w:rsidP="009553F9">
      <w:pPr>
        <w:tabs>
          <w:tab w:val="left" w:pos="735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553F9" w:rsidRDefault="009553F9" w:rsidP="009553F9">
      <w:pPr>
        <w:tabs>
          <w:tab w:val="left" w:pos="735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Муниципальное казенное учреждение культуры «Культурно - досуговый центр» Червянского муниципального образования ознакомлено с техническим состоянием муниципального имущества и не имеет претензий, распоряжается в соответствии с его назначением, принимает на себя бремя расходов, связанных с содержанием муниципального имущества, ремонтом, а также обеспечивает сохранность.</w:t>
      </w:r>
    </w:p>
    <w:p w:rsidR="009553F9" w:rsidRDefault="009553F9" w:rsidP="009553F9">
      <w:pPr>
        <w:tabs>
          <w:tab w:val="left" w:pos="7350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Сдал:</w:t>
      </w:r>
      <w:r>
        <w:rPr>
          <w:rFonts w:ascii="Arial" w:hAnsi="Arial" w:cs="Arial"/>
          <w:sz w:val="28"/>
          <w:szCs w:val="28"/>
        </w:rPr>
        <w:tab/>
        <w:t xml:space="preserve">                      Принял:</w:t>
      </w: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_______________А.С. Рукосуев</w:t>
      </w:r>
      <w:r>
        <w:rPr>
          <w:rFonts w:ascii="Arial" w:hAnsi="Arial" w:cs="Arial"/>
          <w:sz w:val="28"/>
          <w:szCs w:val="28"/>
        </w:rPr>
        <w:tab/>
        <w:t xml:space="preserve">               ________________С.В. Давыдова</w:t>
      </w: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center" w:pos="4394"/>
        </w:tabs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553F9" w:rsidRDefault="009553F9" w:rsidP="009553F9">
      <w:pPr>
        <w:tabs>
          <w:tab w:val="left" w:pos="6727"/>
        </w:tabs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01F2C" w:rsidRDefault="00901F2C"/>
    <w:sectPr w:rsidR="00901F2C" w:rsidSect="0088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75F"/>
    <w:multiLevelType w:val="hybridMultilevel"/>
    <w:tmpl w:val="EEBE9228"/>
    <w:lvl w:ilvl="0" w:tplc="6E6A6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553F9"/>
    <w:rsid w:val="00271927"/>
    <w:rsid w:val="00884709"/>
    <w:rsid w:val="00901F2C"/>
    <w:rsid w:val="009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3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553F9"/>
    <w:pPr>
      <w:ind w:left="720"/>
      <w:contextualSpacing/>
    </w:pPr>
  </w:style>
  <w:style w:type="table" w:styleId="a5">
    <w:name w:val="Table Grid"/>
    <w:basedOn w:val="a1"/>
    <w:uiPriority w:val="59"/>
    <w:rsid w:val="00955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1039</Words>
  <Characters>5925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3</cp:revision>
  <dcterms:created xsi:type="dcterms:W3CDTF">2019-11-01T02:51:00Z</dcterms:created>
  <dcterms:modified xsi:type="dcterms:W3CDTF">2020-11-25T02:59:00Z</dcterms:modified>
</cp:coreProperties>
</file>