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CB187B">
        <w:rPr>
          <w:rFonts w:ascii="Arial" w:hAnsi="Arial" w:cs="Arial"/>
          <w:b/>
          <w:spacing w:val="2"/>
          <w:sz w:val="32"/>
          <w:szCs w:val="32"/>
        </w:rPr>
        <w:t xml:space="preserve">Дума Червянского муниципального образования </w:t>
      </w:r>
      <w:r w:rsidRPr="00CB187B">
        <w:rPr>
          <w:rFonts w:ascii="Arial" w:hAnsi="Arial" w:cs="Arial"/>
          <w:b/>
          <w:spacing w:val="2"/>
          <w:sz w:val="32"/>
          <w:szCs w:val="32"/>
        </w:rPr>
        <w:br/>
        <w:t xml:space="preserve"> Третьего </w:t>
      </w:r>
      <w:r w:rsidRPr="00CB187B"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Пятидесятая</w:t>
      </w:r>
      <w:r w:rsidRPr="00CB187B">
        <w:rPr>
          <w:rFonts w:ascii="Arial" w:hAnsi="Arial" w:cs="Arial"/>
          <w:b/>
          <w:sz w:val="32"/>
          <w:szCs w:val="32"/>
        </w:rPr>
        <w:t xml:space="preserve"> сессия</w:t>
      </w:r>
    </w:p>
    <w:p w:rsidR="003C1855" w:rsidRPr="00CB187B" w:rsidRDefault="003C1855" w:rsidP="003C1855">
      <w:pPr>
        <w:pStyle w:val="a9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 w:rsidRPr="00CB187B"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72093E" w:rsidRPr="0072093E" w:rsidRDefault="0072093E" w:rsidP="0072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93E" w:rsidRPr="008D7B54" w:rsidRDefault="004D1CA2" w:rsidP="0072093E">
      <w:pPr>
        <w:tabs>
          <w:tab w:val="left" w:pos="8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B54" w:rsidRPr="008D7B54">
        <w:rPr>
          <w:rFonts w:ascii="Arial" w:eastAsia="Times New Roman" w:hAnsi="Arial" w:cs="Arial"/>
          <w:sz w:val="24"/>
          <w:szCs w:val="24"/>
          <w:lang w:eastAsia="ru-RU"/>
        </w:rPr>
        <w:t>от 28.08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="0072093E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B54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72093E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B54" w:rsidRPr="008D7B54">
        <w:rPr>
          <w:rFonts w:ascii="Arial" w:eastAsia="Times New Roman" w:hAnsi="Arial" w:cs="Arial"/>
          <w:sz w:val="24"/>
          <w:szCs w:val="24"/>
          <w:lang w:eastAsia="ru-RU"/>
        </w:rPr>
        <w:t>с. Червянка</w:t>
      </w:r>
      <w:r w:rsidR="00670EC0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D7B54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670EC0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55E28">
        <w:rPr>
          <w:rFonts w:ascii="Arial" w:eastAsia="Times New Roman" w:hAnsi="Arial" w:cs="Arial"/>
          <w:sz w:val="24"/>
          <w:szCs w:val="24"/>
          <w:lang w:eastAsia="ru-RU"/>
        </w:rPr>
        <w:t>188</w:t>
      </w:r>
    </w:p>
    <w:p w:rsidR="0072093E" w:rsidRDefault="0072093E" w:rsidP="0072093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17D0" w:rsidRPr="008D7B54" w:rsidRDefault="002C3153" w:rsidP="00061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8D7B54">
        <w:rPr>
          <w:rFonts w:ascii="Arial" w:eastAsia="Times New Roman" w:hAnsi="Arial" w:cs="Arial"/>
          <w:sz w:val="24"/>
          <w:szCs w:val="20"/>
          <w:lang w:eastAsia="ru-RU"/>
        </w:rPr>
        <w:t>Об</w:t>
      </w:r>
      <w:r w:rsidR="008B18F4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утверждении Пра</w:t>
      </w:r>
      <w:bookmarkStart w:id="0" w:name="_GoBack"/>
      <w:bookmarkEnd w:id="0"/>
      <w:r w:rsidR="008B18F4" w:rsidRPr="008D7B54">
        <w:rPr>
          <w:rFonts w:ascii="Arial" w:eastAsia="Times New Roman" w:hAnsi="Arial" w:cs="Arial"/>
          <w:sz w:val="24"/>
          <w:szCs w:val="20"/>
          <w:lang w:eastAsia="ru-RU"/>
        </w:rPr>
        <w:t>вил</w:t>
      </w:r>
      <w:r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содержания, </w:t>
      </w:r>
    </w:p>
    <w:p w:rsidR="000617D0" w:rsidRPr="008D7B54" w:rsidRDefault="002C3153" w:rsidP="00061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8D7B54">
        <w:rPr>
          <w:rFonts w:ascii="Arial" w:eastAsia="Times New Roman" w:hAnsi="Arial" w:cs="Arial"/>
          <w:sz w:val="24"/>
          <w:szCs w:val="20"/>
          <w:lang w:eastAsia="ru-RU"/>
        </w:rPr>
        <w:t>выпаса и прогона</w:t>
      </w:r>
      <w:r w:rsidR="003C1855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8D7B54">
        <w:rPr>
          <w:rFonts w:ascii="Arial" w:eastAsia="Times New Roman" w:hAnsi="Arial" w:cs="Arial"/>
          <w:sz w:val="24"/>
          <w:szCs w:val="20"/>
          <w:lang w:eastAsia="ru-RU"/>
        </w:rPr>
        <w:t>сельскохозяйственных</w:t>
      </w:r>
    </w:p>
    <w:p w:rsidR="002C3153" w:rsidRPr="008D7B54" w:rsidRDefault="002C3153" w:rsidP="008D7B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8D7B54">
        <w:rPr>
          <w:rFonts w:ascii="Arial" w:eastAsia="Times New Roman" w:hAnsi="Arial" w:cs="Arial"/>
          <w:sz w:val="24"/>
          <w:szCs w:val="20"/>
          <w:lang w:eastAsia="ru-RU"/>
        </w:rPr>
        <w:t>животных</w:t>
      </w:r>
      <w:r w:rsidR="003C1855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</w:t>
      </w:r>
      <w:r w:rsidR="008D7B54" w:rsidRPr="008D7B54">
        <w:rPr>
          <w:rFonts w:ascii="Arial" w:eastAsia="Times New Roman" w:hAnsi="Arial" w:cs="Arial"/>
          <w:sz w:val="24"/>
          <w:szCs w:val="20"/>
          <w:lang w:eastAsia="ru-RU"/>
        </w:rPr>
        <w:t>Червянского</w:t>
      </w:r>
      <w:r w:rsidR="004D1CA2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образования</w:t>
      </w:r>
    </w:p>
    <w:p w:rsidR="00571731" w:rsidRPr="008D7B54" w:rsidRDefault="00571731" w:rsidP="00571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2C3153" w:rsidRPr="008D7B54" w:rsidRDefault="002C3153" w:rsidP="002C3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>Руководствуясь Законом Иркутской области от 30.12.2014 г</w:t>
      </w:r>
      <w:r w:rsidR="000617D0" w:rsidRPr="008D7B54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Федеральным законом от 06.10.2003</w:t>
      </w:r>
      <w:r w:rsidR="000617D0" w:rsidRPr="008D7B54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</w:t>
      </w:r>
      <w:r w:rsidR="004D1CA2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кой Федерации», 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Червянского</w:t>
      </w:r>
      <w:r w:rsidR="004D1CA2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Дума 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>Червянского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2093E" w:rsidRPr="008D7B54" w:rsidRDefault="0072093E" w:rsidP="007209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093E" w:rsidRPr="008D7B54" w:rsidRDefault="0072093E" w:rsidP="007209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D7B54">
        <w:rPr>
          <w:rFonts w:ascii="Arial" w:hAnsi="Arial" w:cs="Arial"/>
          <w:b/>
          <w:bCs/>
          <w:color w:val="000000"/>
        </w:rPr>
        <w:t>РЕШИЛА:</w:t>
      </w:r>
    </w:p>
    <w:p w:rsidR="0072093E" w:rsidRPr="008D7B54" w:rsidRDefault="0072093E" w:rsidP="007209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13AB5" w:rsidRPr="008D7B54" w:rsidRDefault="002C3153" w:rsidP="002C315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>Утвердить проект П</w:t>
      </w:r>
      <w:r w:rsidR="00162BA8" w:rsidRPr="008D7B54">
        <w:rPr>
          <w:rFonts w:ascii="Arial" w:eastAsia="Times New Roman" w:hAnsi="Arial" w:cs="Arial"/>
          <w:sz w:val="24"/>
          <w:szCs w:val="24"/>
          <w:lang w:eastAsia="ru-RU"/>
        </w:rPr>
        <w:t>равил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содержания, прогона и выпаса </w:t>
      </w:r>
      <w:r w:rsidR="00513AB5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сельскохозяйственных животных на территории населенных пунктов </w:t>
      </w:r>
      <w:r w:rsidR="003C1855" w:rsidRPr="008D7B54">
        <w:rPr>
          <w:rFonts w:ascii="Arial" w:eastAsia="Times New Roman" w:hAnsi="Arial" w:cs="Arial"/>
          <w:sz w:val="24"/>
          <w:szCs w:val="20"/>
          <w:lang w:eastAsia="ru-RU"/>
        </w:rPr>
        <w:t>Червянского</w:t>
      </w:r>
      <w:r w:rsidR="00513AB5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образования</w:t>
      </w:r>
      <w:r w:rsidR="000617D0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 (Приложение).</w:t>
      </w:r>
    </w:p>
    <w:p w:rsidR="00513AB5" w:rsidRPr="008D7B54" w:rsidRDefault="002C3153" w:rsidP="002C315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опубликовать на официальном сайте администрации </w:t>
      </w:r>
      <w:r w:rsidR="003C1855"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Червянского </w:t>
      </w:r>
      <w:r w:rsidR="000617D0" w:rsidRPr="008D7B5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513AB5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0617D0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информационно-телекоммуникационной</w:t>
      </w:r>
      <w:r w:rsidR="00513AB5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сети </w:t>
      </w:r>
      <w:r w:rsidR="000617D0" w:rsidRPr="008D7B5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13AB5" w:rsidRPr="008D7B54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0617D0" w:rsidRPr="008D7B5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13AB5" w:rsidRPr="008D7B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C3153" w:rsidRPr="008D7B54" w:rsidRDefault="002C3153" w:rsidP="002C315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2C3153" w:rsidRPr="008D7B54" w:rsidRDefault="002C3153" w:rsidP="002C31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093E" w:rsidRPr="008D7B54" w:rsidRDefault="0072093E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93E" w:rsidRPr="008D7B54" w:rsidRDefault="0072093E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Pr="008D7B54" w:rsidRDefault="003C1855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54299" w:rsidRPr="008D7B54">
        <w:rPr>
          <w:rFonts w:ascii="Arial" w:eastAsia="Times New Roman" w:hAnsi="Arial" w:cs="Arial"/>
          <w:sz w:val="24"/>
          <w:szCs w:val="24"/>
          <w:lang w:eastAsia="ru-RU"/>
        </w:rPr>
        <w:t>лавы администрации</w:t>
      </w:r>
    </w:p>
    <w:p w:rsidR="0072093E" w:rsidRPr="008D7B54" w:rsidRDefault="003C1855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Червянского </w:t>
      </w:r>
      <w:r w:rsidR="0072093E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        </w:t>
      </w:r>
    </w:p>
    <w:p w:rsidR="00161CE3" w:rsidRPr="008D7B54" w:rsidRDefault="0072093E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72093E" w:rsidRPr="008D7B54" w:rsidRDefault="003C1855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0"/>
          <w:lang w:eastAsia="ru-RU"/>
        </w:rPr>
        <w:t xml:space="preserve">Червянского </w:t>
      </w:r>
      <w:r w:rsidR="0072093E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</w:t>
      </w:r>
      <w:r w:rsidR="008D7B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72093E" w:rsidRPr="008D7B5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>А.С. Рукосуев</w:t>
      </w:r>
    </w:p>
    <w:p w:rsidR="00E54299" w:rsidRPr="008D7B54" w:rsidRDefault="00E54299" w:rsidP="0072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Default="00E54299" w:rsidP="0072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99" w:rsidRDefault="00E54299" w:rsidP="0072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99" w:rsidRDefault="00E54299" w:rsidP="0072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99" w:rsidRDefault="00E54299" w:rsidP="0072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99" w:rsidRDefault="00E54299" w:rsidP="00E5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B54" w:rsidRPr="00E54299" w:rsidRDefault="008D7B54" w:rsidP="00E5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54299" w:rsidRPr="00E54299" w:rsidTr="00D842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4299" w:rsidRPr="00E54299" w:rsidRDefault="00E54299" w:rsidP="00E5429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4299" w:rsidRPr="008D7B54" w:rsidRDefault="00E54299" w:rsidP="008D7B54">
            <w:pPr>
              <w:jc w:val="right"/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</w:pPr>
            <w:r w:rsidRPr="008D7B54"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  <w:t>Приложение</w:t>
            </w:r>
          </w:p>
          <w:p w:rsidR="00E54299" w:rsidRPr="008D7B54" w:rsidRDefault="00E54299" w:rsidP="008D7B54">
            <w:pPr>
              <w:jc w:val="right"/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</w:pPr>
            <w:r w:rsidRPr="008D7B54"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  <w:t xml:space="preserve">к решению думы </w:t>
            </w:r>
            <w:r w:rsidR="003C1855" w:rsidRPr="008D7B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Червянского</w:t>
            </w:r>
          </w:p>
          <w:p w:rsidR="00E54299" w:rsidRPr="008D7B54" w:rsidRDefault="00E54299" w:rsidP="008D7B54">
            <w:pPr>
              <w:jc w:val="right"/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</w:pPr>
            <w:r w:rsidRPr="008D7B54"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54299" w:rsidRPr="00E54299" w:rsidRDefault="00F55E28" w:rsidP="008D7B54">
            <w:pPr>
              <w:jc w:val="right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  <w:t>№ 188</w:t>
            </w:r>
            <w:r w:rsidR="008D7B54" w:rsidRPr="008D7B54"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  <w:t xml:space="preserve"> от 28.08</w:t>
            </w:r>
            <w:r w:rsidR="00E54299" w:rsidRPr="008D7B54">
              <w:rPr>
                <w:rFonts w:ascii="Courier New" w:eastAsia="Times New Roman" w:hAnsi="Courier New" w:cs="Courier New"/>
                <w:color w:val="050505"/>
                <w:sz w:val="24"/>
                <w:szCs w:val="24"/>
                <w:lang w:eastAsia="ru-RU"/>
              </w:rPr>
              <w:t>.2017 года</w:t>
            </w:r>
          </w:p>
        </w:tc>
      </w:tr>
      <w:tr w:rsidR="00E54299" w:rsidRPr="00E54299" w:rsidTr="00D842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4299" w:rsidRPr="00E54299" w:rsidRDefault="00E54299" w:rsidP="00E5429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4299" w:rsidRPr="00E54299" w:rsidRDefault="00E54299" w:rsidP="00262FD5">
            <w:pPr>
              <w:tabs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</w:p>
        </w:tc>
      </w:tr>
    </w:tbl>
    <w:p w:rsidR="00E54299" w:rsidRPr="00E54299" w:rsidRDefault="00E54299" w:rsidP="00E54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E54299" w:rsidRPr="008D7B54" w:rsidRDefault="00E54299" w:rsidP="00E54299">
      <w:pPr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Правила</w:t>
      </w:r>
    </w:p>
    <w:p w:rsidR="00E54299" w:rsidRPr="008D7B54" w:rsidRDefault="00E54299" w:rsidP="00E54299">
      <w:pPr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содержания, выпаса и прогона сельскохозяйственных животных на территории 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>Червянского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муниципального образования</w:t>
      </w:r>
    </w:p>
    <w:p w:rsidR="00E54299" w:rsidRPr="008D7B54" w:rsidRDefault="00E54299" w:rsidP="00E54299">
      <w:pPr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p w:rsidR="00E54299" w:rsidRPr="008D7B54" w:rsidRDefault="00E54299" w:rsidP="00E54299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Общие положения</w:t>
      </w:r>
    </w:p>
    <w:p w:rsidR="00E54299" w:rsidRPr="008D7B54" w:rsidRDefault="00E54299" w:rsidP="00262FD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</w:p>
    <w:p w:rsidR="00262FD5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1.1. </w:t>
      </w:r>
      <w:r w:rsidR="00E54299" w:rsidRPr="008D7B54">
        <w:rPr>
          <w:rFonts w:ascii="Arial" w:hAnsi="Arial" w:cs="Arial"/>
          <w:color w:val="050505"/>
          <w:sz w:val="24"/>
          <w:szCs w:val="24"/>
        </w:rPr>
        <w:t xml:space="preserve">Правила содержания, выпаса и прогона сельскохозяйственных животных на территории 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>Червянского</w:t>
      </w:r>
      <w:r w:rsidR="003C1855" w:rsidRPr="008D7B54">
        <w:rPr>
          <w:rFonts w:ascii="Arial" w:hAnsi="Arial" w:cs="Arial"/>
          <w:color w:val="050505"/>
          <w:sz w:val="24"/>
          <w:szCs w:val="24"/>
        </w:rPr>
        <w:t xml:space="preserve"> </w:t>
      </w:r>
      <w:r w:rsidR="00E54299" w:rsidRPr="008D7B54">
        <w:rPr>
          <w:rFonts w:ascii="Arial" w:hAnsi="Arial" w:cs="Arial"/>
          <w:color w:val="050505"/>
          <w:sz w:val="24"/>
          <w:szCs w:val="24"/>
        </w:rPr>
        <w:t xml:space="preserve">муниципального образования (далее - Правила) разработаны в соответствии с </w:t>
      </w:r>
      <w:r w:rsidR="00E54299" w:rsidRPr="008D7B54">
        <w:rPr>
          <w:rFonts w:ascii="Arial" w:eastAsia="Times New Roman" w:hAnsi="Arial" w:cs="Arial"/>
          <w:sz w:val="24"/>
          <w:szCs w:val="24"/>
          <w:lang w:eastAsia="ru-RU"/>
        </w:rPr>
        <w:t>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Федеральным законом от 06.10.2003 г. № 131-ФЗ «Об общих принципах организации местного самоуправления в Российской Федерации»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1.2. Настоящие Правила определяют содержание животных, порядок выпаса и прогона животных, ответственность за нарушение настоящих правил.</w:t>
      </w:r>
    </w:p>
    <w:p w:rsidR="00262FD5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1.3. В настоящих Правилах используются следующие понятия: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сельскохозяйственные животные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(далее - животные) – включают в себя крупный и мелкий рогатый скот (коровы, нетели, быки, телята, овцы, козы), свиней, лошадей;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безнадзорные животные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животные, находящиеся в общественном месте без сопровождающего лица; 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владелец животных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прогон животных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передвижение животных от места их постоянного нахождения до места выпаса и назад;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выпас животных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потрава сельскохозяйственных угодий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порча, истребление посевов, трав;</w:t>
      </w:r>
    </w:p>
    <w:p w:rsidR="00262FD5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повреждение сельскохозяйственных насаждений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E54299" w:rsidRPr="008D7B54" w:rsidRDefault="00262FD5" w:rsidP="00262FD5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ab/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</w:t>
      </w:r>
      <w:r w:rsidR="00E54299" w:rsidRPr="008D7B54">
        <w:rPr>
          <w:rFonts w:ascii="Arial" w:eastAsia="Times New Roman" w:hAnsi="Arial" w:cs="Arial"/>
          <w:bCs/>
          <w:iCs/>
          <w:color w:val="050505"/>
          <w:sz w:val="24"/>
          <w:szCs w:val="24"/>
          <w:lang w:eastAsia="ru-RU"/>
        </w:rPr>
        <w:t>уничтожение сельскохозяйственных насаждений</w:t>
      </w:r>
      <w:r w:rsidR="00E54299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262FD5" w:rsidRPr="008D7B54" w:rsidRDefault="00E54299" w:rsidP="00262FD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  <w:t>2. Содержание животных</w:t>
      </w:r>
    </w:p>
    <w:p w:rsidR="00262FD5" w:rsidRPr="008D7B54" w:rsidRDefault="00262FD5" w:rsidP="00262FD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</w:pP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2.1. Разрешается содержание животных только в специальных помещениях (стайках, хлевах и т.д.), оборудованных для содержания домашних животных. 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lastRenderedPageBreak/>
        <w:t>Содержание животных в помещениях многоквартирных жилых домов, во дворах многоквартирных жилых домов, других не приспособленных для этого строениях, помещениях и сооружениях не допускается.</w:t>
      </w:r>
    </w:p>
    <w:p w:rsidR="00262FD5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2.2. Обязательным условием содержания животных является соблюдение санитарно-гигиенических и ветеринарно-санитарных правил.</w:t>
      </w:r>
    </w:p>
    <w:p w:rsidR="00262FD5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2.3. Крупный и мелкий рогатый скот, лошади и свиньи, принадлежащие гражданам и их объединениям, организациям независимо от их организационно-правовых форм и форм собственности, подлежат обязательной регистрации в станции по борьбе с болезнями животных на соответствующей территории или ветеринарном участке расположенном на территории поселения.</w:t>
      </w:r>
    </w:p>
    <w:p w:rsidR="00262FD5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 целях регистрации животных владельцы обязаны обратиться в ветеринарный участок учреждения по месту постоянного нахождения животного с заявлением о проведении регистрации принадлежащих им животных в течение двух месяцев с момента их рождения либо в течение трех дней с момента их приобретения или перемены места их нахождения.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При проведении регистрации животного, им присваивается регистрационный номер в форме бирки, тавра или микрочипа.</w:t>
      </w:r>
    </w:p>
    <w:p w:rsidR="00E54299" w:rsidRPr="008D7B54" w:rsidRDefault="008B18F4" w:rsidP="008B18F4">
      <w:pPr>
        <w:spacing w:before="100" w:beforeAutospacing="1"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  <w:t xml:space="preserve">3. </w:t>
      </w:r>
      <w:r w:rsidR="00E54299" w:rsidRPr="008D7B54"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  <w:t>Порядок выпаса и прогона животных</w:t>
      </w:r>
    </w:p>
    <w:p w:rsidR="008B18F4" w:rsidRPr="008D7B54" w:rsidRDefault="008B18F4" w:rsidP="008B18F4">
      <w:pPr>
        <w:pStyle w:val="a9"/>
        <w:spacing w:before="100" w:beforeAutospacing="1"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p w:rsidR="00262FD5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3.1. Выпас животных на территории 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>Червянского</w:t>
      </w:r>
      <w:r w:rsidR="003C1855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муниципального образования осуществляется на неогороженных пастбищах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 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3.2. Выпас животных осуществляется их владельцами или пастухами на специально отведенных администрацией 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>Червянского</w:t>
      </w:r>
      <w:r w:rsidR="003C1855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муниципального образования местах.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Прогон животных, в том числе к месту выпаса, осуществляется владельцем или пастухом, по маршрутам, установленным администрацией </w:t>
      </w:r>
      <w:r w:rsidR="003C1855" w:rsidRPr="008D7B54">
        <w:rPr>
          <w:rFonts w:ascii="Arial" w:eastAsia="Times New Roman" w:hAnsi="Arial" w:cs="Arial"/>
          <w:sz w:val="24"/>
          <w:szCs w:val="24"/>
          <w:lang w:eastAsia="ru-RU"/>
        </w:rPr>
        <w:t>Червянского</w:t>
      </w:r>
      <w:r w:rsidR="003C1855"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муниципального образования. При прогоне животных владелец и пастух обязаны оберегать зеленые насаждения от животных, прогонять животных не ближе 5 метров от домовладения, а также запрещается прогонять животных по пешеходным дорожкам.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3.3. Запрещается пасти животных на детских, спортивных площадках, в парках, скверах, местах массового отдыха, на территориях учреждений образования и здравоохранения, на улицах, на полосе отвода автомобильной дороги и засорять пастбища бытовым мусором.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3.4. Запрещается загрязнение экскрементами животных подъездов, лестничных площадок, лифтов, детских, спортивных площадок, парков, скверов, мест массового отдыха, территорий учреждений образования и здравоохранения, а также дворовых территорий. Экскременты, оставленные домашними животными в указанных местах, должны быть убраны владельцем животного незамедлительно.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3.5. Владельцы животных и пастухи обязаны осуществлять постоянный надзор за животными в процессе их пастьбы на пастбищах, не допуская их перемещения на участки, не предназначенные для этих целей. 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3.6. Не допускается выпас, прогон сельскохозяйственных животных (крупного и мелкого рогатого скота, лошадей, свиней) на территории муниципального образования (за исключением земель, на которых расположены леса, вблизи железнодорожных путей и через них, полосы отвода и придорожных полос 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lastRenderedPageBreak/>
        <w:t>автомобильной дороги, прибрежной защитной полосы водного объекта, водо-охранной зоны водного объекта, зоны санитарной охраны источников питьевой и хозяйственно-бытового водоснабжения, карантинной полосы в пределах пограничной зоны,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E54299" w:rsidRPr="008D7B54" w:rsidRDefault="00E54299" w:rsidP="00262FD5">
      <w:pPr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E54299" w:rsidRPr="008D7B54" w:rsidRDefault="00E54299" w:rsidP="00262FD5">
      <w:pPr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2) неконтролируемый (без присмотра) выпас, прогон сельскохозяйственных животных на территории населенного пункта.</w:t>
      </w:r>
    </w:p>
    <w:p w:rsidR="008B18F4" w:rsidRPr="008D7B54" w:rsidRDefault="008B18F4" w:rsidP="00262FD5">
      <w:pPr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p w:rsidR="00E54299" w:rsidRPr="008D7B54" w:rsidRDefault="00E54299" w:rsidP="00262FD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b/>
          <w:bCs/>
          <w:color w:val="050505"/>
          <w:sz w:val="24"/>
          <w:szCs w:val="24"/>
          <w:lang w:eastAsia="ru-RU"/>
        </w:rPr>
        <w:t>4. Ответственность за нарушение Правил</w:t>
      </w:r>
    </w:p>
    <w:p w:rsidR="00262FD5" w:rsidRPr="008D7B54" w:rsidRDefault="00262FD5" w:rsidP="00262FD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4.1. Физические и юридические лица, независимо от форм собственности обязаны соблюдать требования настоящих Правил.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4.2. За нарушение требований настоящих Правил к порядку выпаса, прогона сельскохозяйственных животных (крупного и мелкого рогатого скота, лошадей, свиней) на территории муниципального образования (за исключением земель, на которых расположены леса, вблизи железнодорожных путей и через них, полосы отвода и придорожных полос автомобильной дороги, прибрежной защитной полосы водного объекта, водо-охранной зоны водного объекта, зоны санитарной охраны источников питьевой и хозяйственно-бытового водоснабжения, карантинной полосы в пределах пограничной зоны,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E54299" w:rsidRPr="008D7B54" w:rsidRDefault="00E54299" w:rsidP="00262FD5">
      <w:pPr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E54299" w:rsidRPr="008D7B54" w:rsidRDefault="00E54299" w:rsidP="00262FD5">
      <w:pPr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2) неконтролируемые (без присмотра) выпас, прогон сельскохозяйственных животных на территории населенного пункта, 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 наступает административная ответственность в соответствии с </w:t>
      </w:r>
      <w:r w:rsidRPr="008D7B54">
        <w:rPr>
          <w:rFonts w:ascii="Arial" w:eastAsia="Times New Roman" w:hAnsi="Arial" w:cs="Arial"/>
          <w:sz w:val="24"/>
          <w:szCs w:val="24"/>
          <w:lang w:eastAsia="ru-RU"/>
        </w:rPr>
        <w:t>Кодексом Российской Федерации об административных правонарушениях и 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».</w:t>
      </w:r>
    </w:p>
    <w:p w:rsidR="00E54299" w:rsidRPr="008D7B54" w:rsidRDefault="00E54299" w:rsidP="00262FD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4.3. Наложение штрафов и других административных взысканий не освобождает виновных лиц в установленном Гражданским </w:t>
      </w:r>
      <w:hyperlink r:id="rId7" w:history="1">
        <w:r w:rsidRPr="008D7B54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8D7B54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Российской Федерации порядке от возмещения ущерба, причиненного животными здоровью или имуществу граждан и юридических лиц.</w:t>
      </w:r>
    </w:p>
    <w:p w:rsidR="00E54299" w:rsidRPr="008D7B54" w:rsidRDefault="00E54299" w:rsidP="00262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299" w:rsidRPr="008D7B54" w:rsidRDefault="00E54299" w:rsidP="00262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Pr="008D7B54" w:rsidRDefault="00E54299" w:rsidP="00E5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Pr="008D7B54" w:rsidRDefault="00E54299" w:rsidP="00E5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Pr="008D7B54" w:rsidRDefault="00E54299" w:rsidP="00E5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Pr="008D7B54" w:rsidRDefault="00E54299" w:rsidP="00E5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299" w:rsidRPr="008D7B54" w:rsidRDefault="00E54299" w:rsidP="00E5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93E" w:rsidRPr="008D7B54" w:rsidRDefault="0072093E" w:rsidP="00E5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93E" w:rsidRPr="008D7B54" w:rsidRDefault="0072093E" w:rsidP="00E542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4784" w:rsidRPr="008D7B54" w:rsidRDefault="00104784" w:rsidP="00E54299">
      <w:pPr>
        <w:tabs>
          <w:tab w:val="left" w:pos="15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04784" w:rsidRPr="008D7B54" w:rsidRDefault="00104784" w:rsidP="00E54299">
      <w:pPr>
        <w:tabs>
          <w:tab w:val="left" w:pos="15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04784" w:rsidRPr="008D7B54" w:rsidRDefault="00104784" w:rsidP="00E54299">
      <w:pPr>
        <w:tabs>
          <w:tab w:val="left" w:pos="1575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104784" w:rsidRPr="008D7B54" w:rsidSect="007B5C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3E" w:rsidRDefault="001B303E" w:rsidP="00722605">
      <w:pPr>
        <w:spacing w:after="0" w:line="240" w:lineRule="auto"/>
      </w:pPr>
      <w:r>
        <w:separator/>
      </w:r>
    </w:p>
  </w:endnote>
  <w:endnote w:type="continuationSeparator" w:id="1">
    <w:p w:rsidR="001B303E" w:rsidRDefault="001B303E" w:rsidP="007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3E" w:rsidRDefault="001B303E" w:rsidP="00722605">
      <w:pPr>
        <w:spacing w:after="0" w:line="240" w:lineRule="auto"/>
      </w:pPr>
      <w:r>
        <w:separator/>
      </w:r>
    </w:p>
  </w:footnote>
  <w:footnote w:type="continuationSeparator" w:id="1">
    <w:p w:rsidR="001B303E" w:rsidRDefault="001B303E" w:rsidP="0072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A8" w:rsidRDefault="00162BA8" w:rsidP="00162BA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E05"/>
    <w:multiLevelType w:val="hybridMultilevel"/>
    <w:tmpl w:val="D12E8534"/>
    <w:lvl w:ilvl="0" w:tplc="054C738A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DD25080"/>
    <w:multiLevelType w:val="hybridMultilevel"/>
    <w:tmpl w:val="A84867C0"/>
    <w:lvl w:ilvl="0" w:tplc="9B800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23C0A"/>
    <w:multiLevelType w:val="hybridMultilevel"/>
    <w:tmpl w:val="C4D8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0E1"/>
    <w:rsid w:val="000237E2"/>
    <w:rsid w:val="00053916"/>
    <w:rsid w:val="000617D0"/>
    <w:rsid w:val="000D340E"/>
    <w:rsid w:val="00104784"/>
    <w:rsid w:val="00124213"/>
    <w:rsid w:val="00161CE3"/>
    <w:rsid w:val="00162BA8"/>
    <w:rsid w:val="00191EE1"/>
    <w:rsid w:val="001B303E"/>
    <w:rsid w:val="00200723"/>
    <w:rsid w:val="0020223D"/>
    <w:rsid w:val="002023BF"/>
    <w:rsid w:val="00214F19"/>
    <w:rsid w:val="00262FD5"/>
    <w:rsid w:val="002C3153"/>
    <w:rsid w:val="002C596A"/>
    <w:rsid w:val="002D7533"/>
    <w:rsid w:val="00387097"/>
    <w:rsid w:val="003C1855"/>
    <w:rsid w:val="003D328C"/>
    <w:rsid w:val="00411212"/>
    <w:rsid w:val="004D1CA2"/>
    <w:rsid w:val="004F4B3B"/>
    <w:rsid w:val="00513AB5"/>
    <w:rsid w:val="00571731"/>
    <w:rsid w:val="00581323"/>
    <w:rsid w:val="005C7E60"/>
    <w:rsid w:val="005F0518"/>
    <w:rsid w:val="006026D6"/>
    <w:rsid w:val="00646899"/>
    <w:rsid w:val="00667352"/>
    <w:rsid w:val="00670EC0"/>
    <w:rsid w:val="006820B4"/>
    <w:rsid w:val="0072093E"/>
    <w:rsid w:val="00722605"/>
    <w:rsid w:val="00752ECE"/>
    <w:rsid w:val="00785B91"/>
    <w:rsid w:val="007B2F6B"/>
    <w:rsid w:val="007B5C3B"/>
    <w:rsid w:val="008430E1"/>
    <w:rsid w:val="008B18F4"/>
    <w:rsid w:val="008D6A94"/>
    <w:rsid w:val="008D7B54"/>
    <w:rsid w:val="00906E54"/>
    <w:rsid w:val="00923BFC"/>
    <w:rsid w:val="009A2B74"/>
    <w:rsid w:val="00AC7B64"/>
    <w:rsid w:val="00AF1EAB"/>
    <w:rsid w:val="00B74251"/>
    <w:rsid w:val="00C13A27"/>
    <w:rsid w:val="00C13FAA"/>
    <w:rsid w:val="00C40C43"/>
    <w:rsid w:val="00C4310A"/>
    <w:rsid w:val="00CE301A"/>
    <w:rsid w:val="00D46F21"/>
    <w:rsid w:val="00D6095A"/>
    <w:rsid w:val="00D663A4"/>
    <w:rsid w:val="00E06161"/>
    <w:rsid w:val="00E54299"/>
    <w:rsid w:val="00F55E28"/>
    <w:rsid w:val="00F83295"/>
    <w:rsid w:val="00FA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93E"/>
  </w:style>
  <w:style w:type="character" w:styleId="a4">
    <w:name w:val="Hyperlink"/>
    <w:basedOn w:val="a0"/>
    <w:uiPriority w:val="99"/>
    <w:semiHidden/>
    <w:unhideWhenUsed/>
    <w:rsid w:val="007209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605"/>
  </w:style>
  <w:style w:type="paragraph" w:styleId="a7">
    <w:name w:val="footer"/>
    <w:basedOn w:val="a"/>
    <w:link w:val="a8"/>
    <w:uiPriority w:val="99"/>
    <w:unhideWhenUsed/>
    <w:rsid w:val="0072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605"/>
  </w:style>
  <w:style w:type="paragraph" w:styleId="a9">
    <w:name w:val="List Paragraph"/>
    <w:basedOn w:val="a"/>
    <w:uiPriority w:val="34"/>
    <w:qFormat/>
    <w:rsid w:val="00752ECE"/>
    <w:pPr>
      <w:ind w:left="720"/>
      <w:contextualSpacing/>
    </w:pPr>
  </w:style>
  <w:style w:type="table" w:styleId="aa">
    <w:name w:val="Table Grid"/>
    <w:basedOn w:val="a1"/>
    <w:uiPriority w:val="59"/>
    <w:rsid w:val="0075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57173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71731"/>
  </w:style>
  <w:style w:type="paragraph" w:styleId="ad">
    <w:name w:val="Balloon Text"/>
    <w:basedOn w:val="a"/>
    <w:link w:val="ae"/>
    <w:uiPriority w:val="99"/>
    <w:semiHidden/>
    <w:unhideWhenUsed/>
    <w:rsid w:val="001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A8"/>
    <w:rPr>
      <w:rFonts w:ascii="Tahoma" w:hAnsi="Tahoma" w:cs="Tahoma"/>
      <w:sz w:val="16"/>
      <w:szCs w:val="16"/>
    </w:rPr>
  </w:style>
  <w:style w:type="paragraph" w:styleId="af">
    <w:name w:val="No Spacing"/>
    <w:link w:val="af0"/>
    <w:qFormat/>
    <w:rsid w:val="003C185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f0">
    <w:name w:val="Без интервала Знак"/>
    <w:basedOn w:val="a0"/>
    <w:link w:val="af"/>
    <w:locked/>
    <w:rsid w:val="003C1855"/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93E"/>
  </w:style>
  <w:style w:type="character" w:styleId="a4">
    <w:name w:val="Hyperlink"/>
    <w:basedOn w:val="a0"/>
    <w:uiPriority w:val="99"/>
    <w:semiHidden/>
    <w:unhideWhenUsed/>
    <w:rsid w:val="007209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605"/>
  </w:style>
  <w:style w:type="paragraph" w:styleId="a7">
    <w:name w:val="footer"/>
    <w:basedOn w:val="a"/>
    <w:link w:val="a8"/>
    <w:uiPriority w:val="99"/>
    <w:unhideWhenUsed/>
    <w:rsid w:val="0072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605"/>
  </w:style>
  <w:style w:type="paragraph" w:styleId="a9">
    <w:name w:val="List Paragraph"/>
    <w:basedOn w:val="a"/>
    <w:uiPriority w:val="34"/>
    <w:qFormat/>
    <w:rsid w:val="00752ECE"/>
    <w:pPr>
      <w:ind w:left="720"/>
      <w:contextualSpacing/>
    </w:pPr>
  </w:style>
  <w:style w:type="table" w:styleId="aa">
    <w:name w:val="Table Grid"/>
    <w:basedOn w:val="a1"/>
    <w:uiPriority w:val="59"/>
    <w:rsid w:val="0075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57173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71731"/>
  </w:style>
  <w:style w:type="paragraph" w:styleId="ad">
    <w:name w:val="Balloon Text"/>
    <w:basedOn w:val="a"/>
    <w:link w:val="ae"/>
    <w:uiPriority w:val="99"/>
    <w:semiHidden/>
    <w:unhideWhenUsed/>
    <w:rsid w:val="001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3F35CF260B9280A6762A0D3583E25E07CC45E0A9d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C440</cp:lastModifiedBy>
  <cp:revision>7</cp:revision>
  <cp:lastPrinted>2017-10-04T01:44:00Z</cp:lastPrinted>
  <dcterms:created xsi:type="dcterms:W3CDTF">2017-09-04T07:02:00Z</dcterms:created>
  <dcterms:modified xsi:type="dcterms:W3CDTF">2017-10-04T01:45:00Z</dcterms:modified>
</cp:coreProperties>
</file>