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A5" w:rsidRPr="00CB187B" w:rsidRDefault="000A4BA5" w:rsidP="000A4BA5">
      <w:pPr>
        <w:pStyle w:val="a3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A4BA5" w:rsidRPr="00CB187B" w:rsidRDefault="000A4BA5" w:rsidP="000A4BA5">
      <w:pPr>
        <w:pStyle w:val="a3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ИРКУТСКАЯ ОБЛАСТЬ</w:t>
      </w:r>
    </w:p>
    <w:p w:rsidR="000A4BA5" w:rsidRPr="00CB187B" w:rsidRDefault="000A4BA5" w:rsidP="000A4BA5">
      <w:pPr>
        <w:pStyle w:val="a3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ЧУНСКИЙ РАЙОН</w:t>
      </w:r>
    </w:p>
    <w:p w:rsidR="000A4BA5" w:rsidRPr="00CB187B" w:rsidRDefault="000A4BA5" w:rsidP="000A4BA5">
      <w:pPr>
        <w:pStyle w:val="a3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0A4BA5" w:rsidRPr="00CB187B" w:rsidRDefault="000A4BA5" w:rsidP="000A4BA5">
      <w:pPr>
        <w:pStyle w:val="a3"/>
        <w:rPr>
          <w:rFonts w:ascii="Arial" w:hAnsi="Arial" w:cs="Arial"/>
          <w:b/>
          <w:bCs/>
          <w:spacing w:val="2"/>
          <w:sz w:val="32"/>
          <w:szCs w:val="32"/>
        </w:rPr>
      </w:pPr>
      <w:r w:rsidRPr="00CB187B">
        <w:rPr>
          <w:rFonts w:ascii="Arial" w:hAnsi="Arial" w:cs="Arial"/>
          <w:b/>
          <w:spacing w:val="2"/>
          <w:sz w:val="32"/>
          <w:szCs w:val="32"/>
        </w:rPr>
        <w:t>Дума Червянского муниципального образования</w:t>
      </w:r>
      <w:proofErr w:type="gramStart"/>
      <w:r w:rsidRPr="00CB187B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Pr="00CB187B">
        <w:rPr>
          <w:rFonts w:ascii="Arial" w:hAnsi="Arial" w:cs="Arial"/>
          <w:b/>
          <w:spacing w:val="2"/>
          <w:sz w:val="32"/>
          <w:szCs w:val="32"/>
        </w:rPr>
        <w:br/>
        <w:t xml:space="preserve"> Т</w:t>
      </w:r>
      <w:proofErr w:type="gramEnd"/>
      <w:r w:rsidRPr="00CB187B">
        <w:rPr>
          <w:rFonts w:ascii="Arial" w:hAnsi="Arial" w:cs="Arial"/>
          <w:b/>
          <w:spacing w:val="2"/>
          <w:sz w:val="32"/>
          <w:szCs w:val="32"/>
        </w:rPr>
        <w:t xml:space="preserve">ретьего </w:t>
      </w:r>
      <w:r w:rsidRPr="00CB187B">
        <w:rPr>
          <w:rFonts w:ascii="Arial" w:hAnsi="Arial" w:cs="Arial"/>
          <w:b/>
          <w:bCs/>
          <w:spacing w:val="2"/>
          <w:sz w:val="32"/>
          <w:szCs w:val="32"/>
        </w:rPr>
        <w:t>созыва</w:t>
      </w:r>
    </w:p>
    <w:p w:rsidR="000A4BA5" w:rsidRPr="00CB187B" w:rsidRDefault="000A4BA5" w:rsidP="000A4BA5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Сорок девятая</w:t>
      </w:r>
      <w:r w:rsidRPr="00CB187B">
        <w:rPr>
          <w:rFonts w:ascii="Arial" w:hAnsi="Arial" w:cs="Arial"/>
          <w:b/>
          <w:sz w:val="32"/>
          <w:szCs w:val="32"/>
        </w:rPr>
        <w:t xml:space="preserve">  сессия</w:t>
      </w:r>
    </w:p>
    <w:p w:rsidR="000A4BA5" w:rsidRPr="00CB187B" w:rsidRDefault="000A4BA5" w:rsidP="000A4BA5">
      <w:pPr>
        <w:pStyle w:val="a3"/>
        <w:rPr>
          <w:rFonts w:ascii="Arial" w:hAnsi="Arial" w:cs="Arial"/>
          <w:b/>
          <w:bCs/>
          <w:w w:val="111"/>
          <w:sz w:val="32"/>
          <w:szCs w:val="32"/>
        </w:rPr>
      </w:pPr>
      <w:r w:rsidRPr="00CB187B">
        <w:rPr>
          <w:rFonts w:ascii="Arial" w:hAnsi="Arial" w:cs="Arial"/>
          <w:b/>
          <w:bCs/>
          <w:w w:val="111"/>
          <w:sz w:val="32"/>
          <w:szCs w:val="32"/>
        </w:rPr>
        <w:t>РЕШЕНИЕ</w:t>
      </w:r>
    </w:p>
    <w:p w:rsidR="000A4BA5" w:rsidRPr="00CB187B" w:rsidRDefault="000A4BA5" w:rsidP="000A4BA5">
      <w:pPr>
        <w:pStyle w:val="a4"/>
        <w:jc w:val="center"/>
        <w:rPr>
          <w:rFonts w:ascii="Arial" w:hAnsi="Arial" w:cs="Arial"/>
          <w:spacing w:val="3"/>
        </w:rPr>
      </w:pPr>
    </w:p>
    <w:p w:rsidR="000A4BA5" w:rsidRDefault="000A4BA5" w:rsidP="000A4BA5">
      <w:pPr>
        <w:shd w:val="clear" w:color="auto" w:fill="FFFFFF"/>
        <w:tabs>
          <w:tab w:val="left" w:pos="7020"/>
        </w:tabs>
        <w:spacing w:before="240"/>
        <w:ind w:right="1"/>
        <w:jc w:val="both"/>
        <w:rPr>
          <w:rFonts w:ascii="Arial" w:hAnsi="Arial" w:cs="Arial"/>
          <w:spacing w:val="2"/>
        </w:rPr>
      </w:pPr>
      <w:r w:rsidRPr="00282E16">
        <w:rPr>
          <w:rFonts w:ascii="Arial" w:hAnsi="Arial" w:cs="Arial"/>
          <w:spacing w:val="2"/>
        </w:rPr>
        <w:t>31.07.2017 г.                                       с. Червянка                                                  № 18</w:t>
      </w:r>
      <w:r>
        <w:rPr>
          <w:rFonts w:ascii="Arial" w:hAnsi="Arial" w:cs="Arial"/>
          <w:spacing w:val="2"/>
        </w:rPr>
        <w:t>8</w:t>
      </w:r>
    </w:p>
    <w:p w:rsidR="000A4BA5" w:rsidRDefault="000A4BA5" w:rsidP="000A4BA5">
      <w:pPr>
        <w:shd w:val="clear" w:color="auto" w:fill="FFFFFF"/>
        <w:tabs>
          <w:tab w:val="left" w:pos="7020"/>
        </w:tabs>
        <w:spacing w:before="240"/>
        <w:ind w:right="1"/>
        <w:jc w:val="both"/>
        <w:rPr>
          <w:rFonts w:ascii="Arial" w:hAnsi="Arial" w:cs="Arial"/>
          <w:spacing w:val="2"/>
        </w:rPr>
      </w:pPr>
    </w:p>
    <w:p w:rsidR="000A4BA5" w:rsidRPr="000A4BA5" w:rsidRDefault="000A4BA5" w:rsidP="000A4BA5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0A4BA5">
        <w:rPr>
          <w:rFonts w:ascii="Arial" w:hAnsi="Arial" w:cs="Arial"/>
          <w:b/>
          <w:sz w:val="28"/>
          <w:szCs w:val="28"/>
        </w:rPr>
        <w:t xml:space="preserve">"Об утверждении Положения о </w:t>
      </w:r>
      <w:proofErr w:type="gramStart"/>
      <w:r w:rsidRPr="000A4BA5">
        <w:rPr>
          <w:rFonts w:ascii="Arial" w:hAnsi="Arial" w:cs="Arial"/>
          <w:b/>
          <w:sz w:val="28"/>
          <w:szCs w:val="28"/>
        </w:rPr>
        <w:t>постоянных</w:t>
      </w:r>
      <w:proofErr w:type="gramEnd"/>
    </w:p>
    <w:p w:rsidR="000A4BA5" w:rsidRPr="000A4BA5" w:rsidRDefault="000A4BA5" w:rsidP="000A4BA5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0A4BA5">
        <w:rPr>
          <w:rFonts w:ascii="Arial" w:hAnsi="Arial" w:cs="Arial"/>
          <w:b/>
          <w:sz w:val="28"/>
          <w:szCs w:val="28"/>
        </w:rPr>
        <w:t xml:space="preserve">депутатских </w:t>
      </w:r>
      <w:proofErr w:type="gramStart"/>
      <w:r w:rsidRPr="000A4BA5">
        <w:rPr>
          <w:rFonts w:ascii="Arial" w:hAnsi="Arial" w:cs="Arial"/>
          <w:b/>
          <w:sz w:val="28"/>
          <w:szCs w:val="28"/>
        </w:rPr>
        <w:t>комиссиях</w:t>
      </w:r>
      <w:proofErr w:type="gramEnd"/>
      <w:r w:rsidRPr="000A4BA5">
        <w:rPr>
          <w:rFonts w:ascii="Arial" w:hAnsi="Arial" w:cs="Arial"/>
          <w:b/>
          <w:sz w:val="28"/>
          <w:szCs w:val="28"/>
        </w:rPr>
        <w:t xml:space="preserve"> депутатов Думы</w:t>
      </w:r>
    </w:p>
    <w:p w:rsidR="000A4BA5" w:rsidRPr="000A4BA5" w:rsidRDefault="000A4BA5" w:rsidP="000A4BA5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Червянского муниципального</w:t>
      </w:r>
      <w:r w:rsidRPr="000A4BA5">
        <w:rPr>
          <w:rFonts w:ascii="Arial" w:hAnsi="Arial" w:cs="Arial"/>
          <w:b/>
          <w:sz w:val="28"/>
          <w:szCs w:val="28"/>
        </w:rPr>
        <w:t xml:space="preserve"> поселения"</w:t>
      </w:r>
    </w:p>
    <w:p w:rsidR="000A4BA5" w:rsidRDefault="000A4BA5" w:rsidP="000A4BA5">
      <w:pPr>
        <w:shd w:val="clear" w:color="auto" w:fill="FFFFFF"/>
        <w:tabs>
          <w:tab w:val="left" w:pos="7020"/>
        </w:tabs>
        <w:spacing w:before="240"/>
        <w:ind w:right="1"/>
        <w:jc w:val="both"/>
        <w:rPr>
          <w:rFonts w:ascii="Arial" w:hAnsi="Arial" w:cs="Arial"/>
          <w:spacing w:val="2"/>
        </w:rPr>
      </w:pPr>
    </w:p>
    <w:p w:rsid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 xml:space="preserve">В соответствии с Уставом </w:t>
      </w:r>
      <w:r>
        <w:rPr>
          <w:rFonts w:ascii="Arial" w:hAnsi="Arial" w:cs="Arial"/>
          <w:sz w:val="24"/>
          <w:szCs w:val="24"/>
        </w:rPr>
        <w:t>Червянского</w:t>
      </w:r>
      <w:r w:rsidRPr="000A4BA5">
        <w:rPr>
          <w:rFonts w:ascii="Arial" w:hAnsi="Arial" w:cs="Arial"/>
          <w:sz w:val="24"/>
          <w:szCs w:val="24"/>
        </w:rPr>
        <w:t xml:space="preserve"> муниципального образования, Регламентом Думы </w:t>
      </w:r>
      <w:r>
        <w:rPr>
          <w:rFonts w:ascii="Arial" w:hAnsi="Arial" w:cs="Arial"/>
          <w:sz w:val="24"/>
          <w:szCs w:val="24"/>
        </w:rPr>
        <w:t>Червянского</w:t>
      </w:r>
      <w:r w:rsidRPr="000A4BA5">
        <w:rPr>
          <w:rFonts w:ascii="Arial" w:hAnsi="Arial" w:cs="Arial"/>
          <w:sz w:val="24"/>
          <w:szCs w:val="24"/>
        </w:rPr>
        <w:t xml:space="preserve"> сельского поселения, в соответствии с Федеральным законом №131-ФЗ от 06.10.2003г. "Об общих принципах организации местного самоуправления в Российской Федерации", Дума </w:t>
      </w:r>
      <w:r>
        <w:rPr>
          <w:rFonts w:ascii="Arial" w:hAnsi="Arial" w:cs="Arial"/>
          <w:sz w:val="24"/>
          <w:szCs w:val="24"/>
        </w:rPr>
        <w:t>Червянского</w:t>
      </w:r>
      <w:r w:rsidRPr="000A4B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</w:p>
    <w:p w:rsid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</w:p>
    <w:p w:rsidR="000A4BA5" w:rsidRPr="000A4BA5" w:rsidRDefault="000A4BA5" w:rsidP="000A4BA5">
      <w:pPr>
        <w:pStyle w:val="a4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0A4BA5">
        <w:rPr>
          <w:rFonts w:ascii="Arial" w:hAnsi="Arial" w:cs="Arial"/>
          <w:b/>
          <w:sz w:val="24"/>
          <w:szCs w:val="24"/>
        </w:rPr>
        <w:t>РЕШИЛА: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 xml:space="preserve">1. Утвердить Положение о постоянных депутатских комиссиях депутатов Думы </w:t>
      </w:r>
      <w:r>
        <w:rPr>
          <w:rFonts w:ascii="Arial" w:hAnsi="Arial" w:cs="Arial"/>
          <w:sz w:val="24"/>
          <w:szCs w:val="24"/>
        </w:rPr>
        <w:t>Червянского</w:t>
      </w:r>
      <w:r w:rsidRPr="000A4B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0A4BA5">
        <w:rPr>
          <w:rFonts w:ascii="Arial" w:hAnsi="Arial" w:cs="Arial"/>
          <w:sz w:val="24"/>
          <w:szCs w:val="24"/>
        </w:rPr>
        <w:t xml:space="preserve"> (приложение N 1).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 xml:space="preserve">2. Контроль над выполнением данного решения возложить на председателя Думы </w:t>
      </w:r>
      <w:r>
        <w:rPr>
          <w:rFonts w:ascii="Arial" w:hAnsi="Arial" w:cs="Arial"/>
          <w:sz w:val="24"/>
          <w:szCs w:val="24"/>
        </w:rPr>
        <w:t>Червянского</w:t>
      </w:r>
      <w:r w:rsidRPr="000A4B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0A4B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Рукосуева А.С.</w:t>
      </w:r>
    </w:p>
    <w:p w:rsidR="000A4BA5" w:rsidRPr="00CB187B" w:rsidRDefault="000A4BA5" w:rsidP="000A4BA5">
      <w:pPr>
        <w:shd w:val="clear" w:color="auto" w:fill="FFFFFF"/>
        <w:tabs>
          <w:tab w:val="left" w:pos="7020"/>
        </w:tabs>
        <w:spacing w:before="240"/>
        <w:ind w:right="1"/>
        <w:jc w:val="both"/>
        <w:rPr>
          <w:rFonts w:ascii="Arial" w:hAnsi="Arial" w:cs="Arial"/>
          <w:spacing w:val="2"/>
        </w:rPr>
      </w:pPr>
    </w:p>
    <w:p w:rsidR="00000000" w:rsidRP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Председатель Думы</w:t>
      </w:r>
    </w:p>
    <w:p w:rsid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 xml:space="preserve">Глава Червянского муниципального образования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0A4BA5">
        <w:rPr>
          <w:rFonts w:ascii="Arial" w:hAnsi="Arial" w:cs="Arial"/>
          <w:sz w:val="24"/>
          <w:szCs w:val="24"/>
        </w:rPr>
        <w:t>А.С. Рукосуев</w:t>
      </w:r>
    </w:p>
    <w:p w:rsid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BA5" w:rsidRDefault="000A4BA5" w:rsidP="000A4BA5">
      <w:pPr>
        <w:pStyle w:val="ConsNormal"/>
        <w:widowControl/>
        <w:tabs>
          <w:tab w:val="left" w:pos="5580"/>
        </w:tabs>
        <w:ind w:left="5580" w:right="-104" w:firstLine="0"/>
      </w:pPr>
      <w:r w:rsidRPr="000A4BA5">
        <w:rPr>
          <w:rFonts w:ascii="Courier New" w:hAnsi="Courier New" w:cs="Courier New"/>
          <w:sz w:val="24"/>
          <w:szCs w:val="24"/>
        </w:rPr>
        <w:lastRenderedPageBreak/>
        <w:t xml:space="preserve">Приложение N 1 к решению Думы № </w:t>
      </w:r>
      <w:r>
        <w:rPr>
          <w:rFonts w:ascii="Courier New" w:hAnsi="Courier New" w:cs="Courier New"/>
          <w:sz w:val="24"/>
          <w:szCs w:val="24"/>
        </w:rPr>
        <w:t>18</w:t>
      </w:r>
      <w:r w:rsidRPr="000A4BA5"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z w:val="24"/>
          <w:szCs w:val="24"/>
        </w:rPr>
        <w:t>от 31.07</w:t>
      </w:r>
      <w:r w:rsidRPr="000A4BA5">
        <w:rPr>
          <w:rFonts w:ascii="Courier New" w:hAnsi="Courier New" w:cs="Courier New"/>
          <w:sz w:val="24"/>
          <w:szCs w:val="24"/>
        </w:rPr>
        <w:t>.201</w:t>
      </w:r>
      <w:r>
        <w:rPr>
          <w:rFonts w:ascii="Courier New" w:hAnsi="Courier New" w:cs="Courier New"/>
          <w:sz w:val="24"/>
          <w:szCs w:val="24"/>
        </w:rPr>
        <w:t>7</w:t>
      </w:r>
    </w:p>
    <w:p w:rsidR="000A4BA5" w:rsidRDefault="000A4BA5" w:rsidP="000A4BA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A4BA5" w:rsidRPr="00E8453D" w:rsidRDefault="000A4BA5" w:rsidP="000A4BA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A4BA5" w:rsidRPr="000A4BA5" w:rsidRDefault="000A4BA5" w:rsidP="000A4BA5">
      <w:pPr>
        <w:pStyle w:val="ConsTitle"/>
        <w:widowControl/>
        <w:ind w:right="0"/>
        <w:jc w:val="center"/>
        <w:rPr>
          <w:sz w:val="32"/>
          <w:szCs w:val="32"/>
        </w:rPr>
      </w:pPr>
      <w:r w:rsidRPr="000A4BA5">
        <w:rPr>
          <w:sz w:val="32"/>
          <w:szCs w:val="32"/>
        </w:rPr>
        <w:t>ПОЛОЖЕНИЕ</w:t>
      </w:r>
    </w:p>
    <w:p w:rsidR="000A4BA5" w:rsidRPr="000A4BA5" w:rsidRDefault="000A4BA5" w:rsidP="000A4BA5">
      <w:pPr>
        <w:pStyle w:val="ConsTitle"/>
        <w:widowControl/>
        <w:ind w:right="0"/>
        <w:jc w:val="center"/>
        <w:rPr>
          <w:sz w:val="32"/>
          <w:szCs w:val="32"/>
        </w:rPr>
      </w:pPr>
      <w:r w:rsidRPr="000A4BA5">
        <w:rPr>
          <w:sz w:val="32"/>
          <w:szCs w:val="32"/>
        </w:rPr>
        <w:t>о постоянных депутатских комиссиях депутатов Думы</w:t>
      </w:r>
    </w:p>
    <w:p w:rsidR="000A4BA5" w:rsidRDefault="000A4BA5" w:rsidP="000A4BA5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b/>
          <w:sz w:val="32"/>
          <w:szCs w:val="32"/>
        </w:rPr>
        <w:t>Червянского муниципального образования</w:t>
      </w:r>
    </w:p>
    <w:p w:rsidR="000A4BA5" w:rsidRPr="003E6AFC" w:rsidRDefault="000A4BA5" w:rsidP="000A4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 xml:space="preserve">Настоящее Положение в соответствии с Регламентом Думы Червянского муниципального образования определяет порядок формирования и деятельности постоянных депутатских комиссий (далее - комиссии) депутатов Думы (далее </w:t>
      </w:r>
      <w:proofErr w:type="gramStart"/>
      <w:r w:rsidRPr="000A4BA5">
        <w:rPr>
          <w:rFonts w:ascii="Arial" w:hAnsi="Arial" w:cs="Arial"/>
          <w:sz w:val="24"/>
          <w:szCs w:val="24"/>
        </w:rPr>
        <w:t>–Д</w:t>
      </w:r>
      <w:proofErr w:type="gramEnd"/>
      <w:r w:rsidRPr="000A4BA5">
        <w:rPr>
          <w:rFonts w:ascii="Arial" w:hAnsi="Arial" w:cs="Arial"/>
          <w:sz w:val="24"/>
          <w:szCs w:val="24"/>
        </w:rPr>
        <w:t>умы) Червянского муниципального образования.</w:t>
      </w:r>
    </w:p>
    <w:p w:rsidR="000A4BA5" w:rsidRPr="003E6AFC" w:rsidRDefault="000A4BA5" w:rsidP="000A4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A4BA5" w:rsidRPr="000A4BA5" w:rsidRDefault="000A4BA5" w:rsidP="000A4BA5">
      <w:pPr>
        <w:pStyle w:val="ConsNormal"/>
        <w:widowControl/>
        <w:ind w:right="0" w:firstLine="0"/>
        <w:jc w:val="center"/>
        <w:rPr>
          <w:b/>
          <w:bCs/>
          <w:sz w:val="28"/>
          <w:szCs w:val="28"/>
        </w:rPr>
      </w:pPr>
      <w:r w:rsidRPr="000A4BA5">
        <w:rPr>
          <w:b/>
          <w:bCs/>
          <w:sz w:val="28"/>
          <w:szCs w:val="28"/>
        </w:rPr>
        <w:t>1. Общие положения</w:t>
      </w:r>
    </w:p>
    <w:p w:rsidR="000A4BA5" w:rsidRDefault="000A4BA5" w:rsidP="000A4BA5">
      <w:pPr>
        <w:pStyle w:val="a6"/>
        <w:ind w:firstLine="567"/>
      </w:pP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 xml:space="preserve">1. Депутаты Думы формируют из числа депутатов комиссии для предварительного рассмотрения и подготовки вопросов, относящихся к ведению Думы, разработки заключений и предложений по соответствующим вопросам ведения комиссии, содействия в проведении в жизнь муниципальных правовых актов Думы, осуществления в пределах своих полномочий </w:t>
      </w:r>
      <w:proofErr w:type="gramStart"/>
      <w:r w:rsidRPr="000A4BA5">
        <w:rPr>
          <w:rFonts w:ascii="Arial" w:hAnsi="Arial" w:cs="Arial"/>
          <w:sz w:val="24"/>
          <w:szCs w:val="24"/>
        </w:rPr>
        <w:t>контроля за</w:t>
      </w:r>
      <w:proofErr w:type="gramEnd"/>
      <w:r w:rsidRPr="000A4BA5">
        <w:rPr>
          <w:rFonts w:ascii="Arial" w:hAnsi="Arial" w:cs="Arial"/>
          <w:sz w:val="24"/>
          <w:szCs w:val="24"/>
        </w:rPr>
        <w:t xml:space="preserve"> исполнением решений Думы, содействия выполнению решений  Думы.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 xml:space="preserve"> 2. Комиссии формируются на срок полномочий депутатов Думы данного созыва либо на срок, указанный в решении Думы. Комиссии являются  рабочими органами Думы, ответственны перед ним и подчиняются ему. 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3. Комиссия от имени депутатов Думы осуществляет текущую деятельность депутатов Думы, а по вопросам своей компетенции в перерывах между заседаниями.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 xml:space="preserve">4. Перечень комиссий, состав комиссий, вопросы ведения комиссий  утверждаются решением Думы. 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5. Полномочия комиссии или отдельных депутатов могут быть прекращены досрочно решением Думы по их письменной просьбе, а также в связи с другими обстоятельствами (частым отсутствием на заседаниях, недобросовестным отношением к выполнению своих обязанностей). Вопрос о прекращении полномочий включается в повестку заседания Думы.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6. В своей деятельности комиссия руководствуется Конституцией РФ, федеральными законами, Уставом и законами Иркутской области, законодательством РФ и Иркутской области, Уставом Червянского муниципального образования, Регламентом Думы Червянского муниципального образования, настоящим Положением.</w:t>
      </w:r>
    </w:p>
    <w:p w:rsidR="000A4BA5" w:rsidRDefault="000A4BA5" w:rsidP="000A4B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A5" w:rsidRPr="000A4BA5" w:rsidRDefault="000A4BA5" w:rsidP="000A4BA5">
      <w:pPr>
        <w:pStyle w:val="a4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0A4BA5">
        <w:rPr>
          <w:rFonts w:ascii="Arial" w:hAnsi="Arial" w:cs="Arial"/>
          <w:b/>
          <w:sz w:val="28"/>
          <w:szCs w:val="28"/>
        </w:rPr>
        <w:t>2. Порядок формирования комиссий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1. Состав комиссий формируется Думой с учетом мнения депутатов. Численность комиссии не может быть менее 3-х человек.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Председатель депутатской комиссии избирается из состава ее членов большинством голосов на срок действия комиссии. При  необходимости, по предложению председателя комиссии, избирается из ее состава заместитель председателя комиссии.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 xml:space="preserve">Досрочное прекращение полномочий председателя комиссии осуществляется решением Думы по предложению большинства членов комиссии. В случае если </w:t>
      </w:r>
      <w:r w:rsidRPr="000A4BA5">
        <w:rPr>
          <w:rFonts w:ascii="Arial" w:hAnsi="Arial" w:cs="Arial"/>
          <w:sz w:val="24"/>
          <w:szCs w:val="24"/>
        </w:rPr>
        <w:lastRenderedPageBreak/>
        <w:t>Дума не приняла решения об отстранении от должности председателя комиссии, данный вопрос может быть поставлен повторно не ранее чем через месяц.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 xml:space="preserve">Состав депутатской комиссии, председатель, его заместитель утверждаются решением Думы. 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2. Комиссии могут создавать в своей структуре рабочие группы с привлечением членов других комиссий, экспертов и консультантов.</w:t>
      </w:r>
    </w:p>
    <w:p w:rsidR="000A4BA5" w:rsidRPr="00AF6387" w:rsidRDefault="000A4BA5" w:rsidP="000A4B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BA5" w:rsidRPr="000A4BA5" w:rsidRDefault="000A4BA5" w:rsidP="000A4BA5">
      <w:pPr>
        <w:pStyle w:val="ConsNormal"/>
        <w:widowControl/>
        <w:ind w:right="0" w:firstLine="0"/>
        <w:jc w:val="center"/>
        <w:rPr>
          <w:b/>
          <w:bCs/>
          <w:sz w:val="28"/>
          <w:szCs w:val="28"/>
        </w:rPr>
      </w:pPr>
      <w:r w:rsidRPr="000A4BA5">
        <w:rPr>
          <w:b/>
          <w:bCs/>
          <w:sz w:val="28"/>
          <w:szCs w:val="28"/>
        </w:rPr>
        <w:t>3. Основные задачи комиссии</w:t>
      </w:r>
    </w:p>
    <w:p w:rsidR="000A4BA5" w:rsidRPr="008908B3" w:rsidRDefault="000A4BA5" w:rsidP="000A4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1.Основными задачами депутатской комиссии являются: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1) разработка предложений для рассмотрения Думой;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2) подготовка заключений по вопросам, внесенным на рассмотрение Думы;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3) содействие депутатам, органам и должностным лицам местного самоуправления, муниципальным организациям в их работе по осуществлению решений Думы;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 xml:space="preserve">4) </w:t>
      </w:r>
      <w:proofErr w:type="gramStart"/>
      <w:r w:rsidRPr="000A4B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A4BA5">
        <w:rPr>
          <w:rFonts w:ascii="Arial" w:hAnsi="Arial" w:cs="Arial"/>
          <w:sz w:val="24"/>
          <w:szCs w:val="24"/>
        </w:rPr>
        <w:t xml:space="preserve"> деятельностью органов и должностных лиц местного самоуправления, муниципальных организаций по выполнению Устава и муниципальных правовых актов.</w:t>
      </w:r>
    </w:p>
    <w:p w:rsidR="000A4BA5" w:rsidRPr="00C85628" w:rsidRDefault="000A4BA5" w:rsidP="000A4BA5">
      <w:pPr>
        <w:pStyle w:val="a6"/>
      </w:pPr>
    </w:p>
    <w:p w:rsidR="000A4BA5" w:rsidRPr="000A4BA5" w:rsidRDefault="000A4BA5" w:rsidP="000A4BA5">
      <w:pPr>
        <w:pStyle w:val="ConsNormal"/>
        <w:widowControl/>
        <w:ind w:right="0" w:firstLine="0"/>
        <w:jc w:val="center"/>
        <w:rPr>
          <w:b/>
          <w:bCs/>
          <w:sz w:val="28"/>
          <w:szCs w:val="28"/>
        </w:rPr>
      </w:pPr>
      <w:r w:rsidRPr="000A4BA5">
        <w:rPr>
          <w:b/>
          <w:bCs/>
          <w:sz w:val="28"/>
          <w:szCs w:val="28"/>
        </w:rPr>
        <w:t>4. Полномочия комиссии</w:t>
      </w:r>
    </w:p>
    <w:p w:rsidR="000A4BA5" w:rsidRPr="00C85628" w:rsidRDefault="000A4BA5" w:rsidP="000A4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Комиссия имеет право: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вносить на заседание Думы проекты нормативных правовых актов, относящихся к ее деятельности;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представлять на заседания Думы доклады и содоклады по вопросам, относящимся к ее ведению;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назначать докладчиков или содокладчиков по вопросам, внесенным ею в Думу, либо по вопросам, переданным комиссии на предварительное или дополнительное рассмотрение;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заслушивать представителей Администрации Червянского муниципального образования, руководителей ее структурных подразделений, а также руководителей муниципальных организаций;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требовать от муниципальных органов и организаций, от их должностных лиц представления документов, письменных заключений, отчетных данных и иных материалов;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обращаться с запросами к Главе Червянского муниципального образования, руководителям структурных подразделений Администрации Червянского муниципального образования, а также руководителям расположенных на территории сельского поселения организаций по вопросам, относящимся к ее ведению;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  <w:r w:rsidRPr="000A4BA5">
        <w:rPr>
          <w:rFonts w:ascii="Arial" w:hAnsi="Arial" w:cs="Arial"/>
          <w:sz w:val="24"/>
          <w:szCs w:val="24"/>
        </w:rPr>
        <w:t>2. Постоянная депутатская комиссия вправе привлекать к своей работе депутатов Думы Червянского муниципального образования, не входящих в состав комиссий, а также представителей Администрации Червянского муниципального образования и организаций.</w:t>
      </w:r>
    </w:p>
    <w:p w:rsidR="000A4BA5" w:rsidRPr="000A4BA5" w:rsidRDefault="000A4BA5" w:rsidP="000A4BA5">
      <w:pPr>
        <w:pStyle w:val="a4"/>
        <w:ind w:firstLine="426"/>
        <w:jc w:val="both"/>
        <w:rPr>
          <w:rFonts w:ascii="Arial" w:hAnsi="Arial" w:cs="Arial"/>
          <w:sz w:val="24"/>
          <w:szCs w:val="24"/>
        </w:rPr>
      </w:pPr>
    </w:p>
    <w:p w:rsidR="000A4BA5" w:rsidRPr="000A4BA5" w:rsidRDefault="000A4BA5" w:rsidP="000A4BA5">
      <w:pPr>
        <w:pStyle w:val="ConsNormal"/>
        <w:widowControl/>
        <w:ind w:right="0" w:firstLine="0"/>
        <w:jc w:val="center"/>
        <w:rPr>
          <w:b/>
          <w:bCs/>
          <w:sz w:val="28"/>
          <w:szCs w:val="28"/>
        </w:rPr>
      </w:pPr>
      <w:r w:rsidRPr="000A4BA5">
        <w:rPr>
          <w:b/>
          <w:bCs/>
          <w:sz w:val="28"/>
          <w:szCs w:val="28"/>
        </w:rPr>
        <w:t>5. Общие функции и формы работы  комиссий</w:t>
      </w:r>
    </w:p>
    <w:p w:rsidR="000A4BA5" w:rsidRPr="003E6AFC" w:rsidRDefault="000A4BA5" w:rsidP="000A4B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t>1. На постоянную депутатскую комиссию возлагаются:</w:t>
      </w: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t>1) разработка по поручению депутатов Думы, а также по собственной инициативе проектов правовых актов, касающихся деятельности комиссии;</w:t>
      </w: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lastRenderedPageBreak/>
        <w:t>2) предварительное или дополнительное рассмотрение переданных комиссии проектов нормативных правовых актов Думы Червянского муниципального образования;</w:t>
      </w: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t xml:space="preserve">3) предварительное рассмотрение внесенных главой </w:t>
      </w:r>
      <w:r w:rsidR="00ED50DB" w:rsidRPr="000A4BA5">
        <w:rPr>
          <w:sz w:val="24"/>
          <w:szCs w:val="24"/>
        </w:rPr>
        <w:t xml:space="preserve">Червянского муниципального образования </w:t>
      </w:r>
      <w:r w:rsidRPr="000A4BA5">
        <w:rPr>
          <w:sz w:val="24"/>
          <w:szCs w:val="24"/>
        </w:rPr>
        <w:t>на утверждение Думы муниципальных правовых актов;</w:t>
      </w: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t>4) подготовка заключений по переданным на рассмотрение комиссии вопросам;</w:t>
      </w: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t>5) рассмотрение поступивших и переданных комиссии предложений организаций и граждан;</w:t>
      </w: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t xml:space="preserve">6) заслушивание сообщений и докладов руководителей структурных подразделений и должностных лиц Администрации </w:t>
      </w:r>
      <w:r w:rsidR="00ED50DB" w:rsidRPr="000A4BA5">
        <w:rPr>
          <w:sz w:val="24"/>
          <w:szCs w:val="24"/>
        </w:rPr>
        <w:t>Червянского муниципального образования</w:t>
      </w:r>
      <w:r w:rsidRPr="000A4BA5">
        <w:rPr>
          <w:sz w:val="24"/>
          <w:szCs w:val="24"/>
        </w:rPr>
        <w:t>, муниципальных организаций, а также организаций других форм собственности с участием муниципального образования в уставном капитале указанных организаций по вопросам, относящимся к ведению комиссии;</w:t>
      </w: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t>7) осуществление иных функций по поручению депутатов Думы.</w:t>
      </w: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t xml:space="preserve">2. Комиссии осуществляют свою деятельность в формах: </w:t>
      </w: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t>1) проведения заседаний комиссий (открытых и закрытых), выездных заседаний;</w:t>
      </w: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t>2) проведения рабочих совещаний, создания и организации работы рабочих групп;</w:t>
      </w: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t>3) осуществления индивидуальной и групповой работы членов комиссии по выполнению ее решений и подготовке необходимых документов;</w:t>
      </w:r>
    </w:p>
    <w:p w:rsidR="000A4BA5" w:rsidRPr="000A4BA5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4BA5">
        <w:rPr>
          <w:sz w:val="24"/>
          <w:szCs w:val="24"/>
        </w:rPr>
        <w:t>4) выступления в СМИ - интервью, пресс-конференции, брифинги, иные формы выступлений в СМИ (с участием всего состава комиссий или отдельных ее членов - от имени комиссий и по ее решению).</w:t>
      </w:r>
    </w:p>
    <w:p w:rsidR="000A4BA5" w:rsidRDefault="000A4BA5" w:rsidP="000A4BA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A5" w:rsidRPr="00ED50DB" w:rsidRDefault="000A4BA5" w:rsidP="000A4BA5">
      <w:pPr>
        <w:pStyle w:val="ConsNormal"/>
        <w:widowControl/>
        <w:ind w:right="0" w:firstLine="540"/>
        <w:jc w:val="center"/>
        <w:rPr>
          <w:b/>
          <w:bCs/>
          <w:sz w:val="28"/>
          <w:szCs w:val="28"/>
        </w:rPr>
      </w:pPr>
      <w:r w:rsidRPr="00ED50DB">
        <w:rPr>
          <w:b/>
          <w:bCs/>
          <w:sz w:val="28"/>
          <w:szCs w:val="28"/>
        </w:rPr>
        <w:t>6. Осуществление деятельности комиссий</w:t>
      </w:r>
    </w:p>
    <w:p w:rsidR="000A4BA5" w:rsidRPr="003E6AFC" w:rsidRDefault="000A4BA5" w:rsidP="000A4BA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1. Деятельность комиссий основана на коллективном, свободном и открытом обсуждении и решении вопросов, гласности их работы, принятии решений большинством и соблюдении прав меньшинства.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2. Комиссии работают в соответствии с Регламентом Думы </w:t>
      </w:r>
      <w:r w:rsidR="00ED50DB" w:rsidRPr="000A4BA5">
        <w:rPr>
          <w:sz w:val="24"/>
          <w:szCs w:val="24"/>
        </w:rPr>
        <w:t>Червянского муниципального образования</w:t>
      </w:r>
      <w:r w:rsidRPr="00ED50DB">
        <w:rPr>
          <w:sz w:val="24"/>
          <w:szCs w:val="24"/>
        </w:rPr>
        <w:t xml:space="preserve">, настоящим Положением и утвержденным планом работы. 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3. Комиссия рассматривает поступившие в ее адрес предложения, жалобы и заявления и вносит в Думу свои предложения.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4. Проекты ответов на заявления и жалобы граждан должны быть подготовлены комиссией не позднее чем в 20-дневный срок со дня их поступления и регистрации.</w:t>
      </w:r>
    </w:p>
    <w:p w:rsidR="000A4BA5" w:rsidRPr="00ED50DB" w:rsidRDefault="000A4BA5" w:rsidP="000A4BA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       5. Работу комиссии организует её председатель. Председатель комиссии избирается из членов комиссии голосованием на срок ее полномочий.</w:t>
      </w:r>
    </w:p>
    <w:p w:rsidR="000A4BA5" w:rsidRPr="00ED50DB" w:rsidRDefault="000A4BA5" w:rsidP="000A4BA5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ED50DB">
        <w:rPr>
          <w:rFonts w:ascii="Arial" w:hAnsi="Arial" w:cs="Arial"/>
          <w:sz w:val="24"/>
          <w:szCs w:val="24"/>
        </w:rPr>
        <w:t xml:space="preserve">В случае вынужденного отсутствия председателя его обязанности исполняет один из членов комиссии по поручению председателя или избранный из числа членов комиссии большинством голосов от ее утвержденного состава. </w:t>
      </w:r>
    </w:p>
    <w:p w:rsidR="000A4BA5" w:rsidRPr="00ED50DB" w:rsidRDefault="000A4BA5" w:rsidP="000A4BA5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ED50DB">
        <w:rPr>
          <w:rFonts w:ascii="Arial" w:hAnsi="Arial" w:cs="Arial"/>
          <w:sz w:val="24"/>
          <w:szCs w:val="24"/>
        </w:rPr>
        <w:t>4. Председатель комиссии не реже одного раза в год отчитывается перед  Думой о деятельности комиссии.   При неудовлетворительной оценке Думы работы комиссии  состав ее может быть расформирован.</w:t>
      </w:r>
    </w:p>
    <w:p w:rsidR="000A4BA5" w:rsidRDefault="000A4BA5" w:rsidP="000A4BA5">
      <w:pPr>
        <w:pStyle w:val="a6"/>
        <w:ind w:firstLine="567"/>
      </w:pPr>
    </w:p>
    <w:p w:rsidR="000A4BA5" w:rsidRPr="00ED50DB" w:rsidRDefault="000A4BA5" w:rsidP="000A4BA5">
      <w:pPr>
        <w:pStyle w:val="a6"/>
        <w:ind w:firstLine="567"/>
        <w:jc w:val="center"/>
        <w:rPr>
          <w:rFonts w:ascii="Arial" w:hAnsi="Arial" w:cs="Arial"/>
          <w:b/>
          <w:bCs/>
        </w:rPr>
      </w:pPr>
      <w:r w:rsidRPr="00ED50DB">
        <w:rPr>
          <w:rFonts w:ascii="Arial" w:hAnsi="Arial" w:cs="Arial"/>
          <w:b/>
          <w:bCs/>
        </w:rPr>
        <w:t>7. Функции, права и обязанности  председателя комиссии,</w:t>
      </w:r>
    </w:p>
    <w:p w:rsidR="000A4BA5" w:rsidRPr="00ED50DB" w:rsidRDefault="000A4BA5" w:rsidP="000A4BA5">
      <w:pPr>
        <w:pStyle w:val="ConsNormal"/>
        <w:widowControl/>
        <w:ind w:right="0" w:firstLine="0"/>
        <w:jc w:val="center"/>
        <w:rPr>
          <w:b/>
          <w:bCs/>
          <w:sz w:val="28"/>
          <w:szCs w:val="28"/>
        </w:rPr>
      </w:pPr>
      <w:r w:rsidRPr="00ED50DB">
        <w:rPr>
          <w:b/>
          <w:bCs/>
          <w:sz w:val="28"/>
          <w:szCs w:val="28"/>
        </w:rPr>
        <w:t>членов комиссии</w:t>
      </w:r>
    </w:p>
    <w:p w:rsidR="000A4BA5" w:rsidRPr="00576C50" w:rsidRDefault="000A4BA5" w:rsidP="000A4B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1. Председатель комиссии: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1) созывает заседания комиссии;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2) на основе предложений членов комиссии разрабатывает план работы комиссии, предлагает его для утверждения на заседании комиссии и контролирует его исполнение;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3) дает поручения членам комиссии и контролирует порядок и сроки их выполнения;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4) организует подготовку к заседаниям;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5) при необходимости приглашает для участия в заседаниях комиссии представителей органов местного самоуправления, предприятий, учреждений, организаций, находящихся на территории </w:t>
      </w:r>
      <w:r w:rsidR="00ED50DB" w:rsidRPr="000A4BA5">
        <w:rPr>
          <w:sz w:val="24"/>
          <w:szCs w:val="24"/>
        </w:rPr>
        <w:t>Червянского муниципального образования</w:t>
      </w:r>
      <w:r w:rsidRPr="00ED50DB">
        <w:rPr>
          <w:sz w:val="24"/>
          <w:szCs w:val="24"/>
        </w:rPr>
        <w:t>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6) организует и руководит работой по подготовке вопросов для рассмотрения на заседании Думы;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7) имеет право от лица Думы делать запросы в пределах компетенции комиссии юридическим лицам, осуществляющим свою деятельность на территории </w:t>
      </w:r>
      <w:r w:rsidR="00ED50DB" w:rsidRPr="000A4BA5">
        <w:rPr>
          <w:sz w:val="24"/>
          <w:szCs w:val="24"/>
        </w:rPr>
        <w:t>Червянского муниципального образования</w:t>
      </w:r>
      <w:r w:rsidRPr="00ED50DB">
        <w:rPr>
          <w:sz w:val="24"/>
          <w:szCs w:val="24"/>
        </w:rPr>
        <w:t>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9) осуществляет мероприятия по ознакомлению членов комиссии с изменениями в законодательстве РФ и постановлениями Главы </w:t>
      </w:r>
      <w:r w:rsidR="00ED50DB" w:rsidRPr="000A4BA5">
        <w:rPr>
          <w:sz w:val="24"/>
          <w:szCs w:val="24"/>
        </w:rPr>
        <w:t>Червянского муниципального образования</w:t>
      </w:r>
      <w:r w:rsidRPr="00ED50DB">
        <w:rPr>
          <w:sz w:val="24"/>
          <w:szCs w:val="24"/>
        </w:rPr>
        <w:t xml:space="preserve"> по вопросам ведения комиссии;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10) организует работу по исполнению решений комиссии;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11) информирует членов комиссии о ходе выполнения плана решений комиссии и заседаний Думы;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12) периодически отчитывается на заседаниях Думы о работе комиссии;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13) организует взаимодействие с другими комиссиями Думы и с соответствующими подразделениями органов местного самоуправления;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14) проводит заседания комиссии и депутатские слушания, предлагает повестку дня для ее утверждения;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15) подписывает протоколы, заключения, обращения и другие документы, относящиеся к компетенции комиссии;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16) ведет учет присутствия членов комиссии на ее заседаниях, совещаниях, слушаниях;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17) ведет подсчет голосов при принятии решений;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18) вносит предложения в Думу о включении вопросов для обсуждения в повестку дня конкретного заседания Думы и в проект плана работы Думы на полугодие; обеспечивает подготовку проекта решения;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19)организует проведение рабочих совещаний членов комиссии по мере необходимости, организует работу рабочих групп, сформированных решением комиссии;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20) по решению комиссии выступает с докладами (информационными сообщениями) на заседаниях Думы, депутатских слушаниях, совещаниях и др.;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21) информирует о работе комиссии Думы;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22) несет ответственность за своевременное оформление протоколов заседаний комиссии;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23) ежегодно при проведении отчетов перед избирателями обязан подготовить отчет о проделанной комиссией работе;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24)  ходатайствует о поощрении членов комиссии;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25) представляет комиссию в Думе, органах местного самоуправления, а также в других структурах и организациях.</w:t>
      </w:r>
    </w:p>
    <w:p w:rsidR="000A4BA5" w:rsidRPr="00ED50DB" w:rsidRDefault="000A4BA5" w:rsidP="000A4BA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       2. Член комиссии имеет право: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1) преимущества для выступления на заседании комиссии, совещаниях;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lastRenderedPageBreak/>
        <w:t>2) выступления с содокладом при оглашении решения комиссии на заседании Думы, а также правом на приобщение к решению комиссии его особого мнения, оформленного в письменном виде с подписью депутата, которое зачитывается председателем комиссии на заседании Думы;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3) решающего голоса по всем вопросам, рассматриваемым комиссией;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4) на свободный доступ ко всем документам и материалам комиссии;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5) вносить любые предложения по вопросам ведения комиссии или организации ее работы;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3. Член комиссии обязан: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1) присутствовать на заседаниях комиссии, совещаниях, организуемых комиссией, и участвовать в разработке и принятии решений;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2) в назначенные сроки выполнять поручения председателя, решения комиссии, принятые в установленном порядке, участвовать в работе рабочих групп и информировать председателя комиссии о ходе выполнения поручений;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Если член комиссии отсутствует на ее заседании, то принятое решение и данное ему поручение доводятся до его сведения председателем комиссии. </w:t>
      </w:r>
    </w:p>
    <w:p w:rsidR="000A4BA5" w:rsidRDefault="000A4BA5" w:rsidP="000A4BA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A5" w:rsidRPr="00ED50DB" w:rsidRDefault="000A4BA5" w:rsidP="000A4BA5">
      <w:pPr>
        <w:pStyle w:val="ConsNormal"/>
        <w:widowControl/>
        <w:ind w:right="0" w:firstLine="540"/>
        <w:jc w:val="center"/>
        <w:rPr>
          <w:b/>
          <w:bCs/>
          <w:sz w:val="24"/>
          <w:szCs w:val="24"/>
        </w:rPr>
      </w:pPr>
      <w:r w:rsidRPr="00ED50DB">
        <w:rPr>
          <w:b/>
          <w:bCs/>
          <w:sz w:val="24"/>
          <w:szCs w:val="24"/>
        </w:rPr>
        <w:t>8. Заседания комиссий</w:t>
      </w:r>
    </w:p>
    <w:p w:rsidR="000A4BA5" w:rsidRPr="003E6AFC" w:rsidRDefault="000A4BA5" w:rsidP="000A4BA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1. Заседания комиссии проводятся не реже одного раза в месяц по графику, принятому комиссией. Место, время и повестка дня следующего заседания утверждаются при завершении обсуждения вопросов повестки дня предыдущего и сообщаются председателем комиссии отсутствующим членам. Внеочередные заседания созываются в 3</w:t>
      </w:r>
      <w:r w:rsidRPr="00ED50DB">
        <w:rPr>
          <w:sz w:val="24"/>
          <w:szCs w:val="24"/>
          <w:vertAlign w:val="superscript"/>
        </w:rPr>
        <w:t>х</w:t>
      </w:r>
      <w:r w:rsidRPr="00ED50DB">
        <w:rPr>
          <w:sz w:val="24"/>
          <w:szCs w:val="24"/>
        </w:rPr>
        <w:t>-дневный срок.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2. График  заседаний депутатских комиссий с участием  Главы </w:t>
      </w:r>
      <w:r w:rsidR="00ED50DB" w:rsidRPr="000A4BA5">
        <w:rPr>
          <w:sz w:val="24"/>
          <w:szCs w:val="24"/>
        </w:rPr>
        <w:t>Червянского муниципального образования</w:t>
      </w:r>
      <w:r w:rsidRPr="00ED50DB">
        <w:rPr>
          <w:sz w:val="24"/>
          <w:szCs w:val="24"/>
        </w:rPr>
        <w:t xml:space="preserve"> (его представителей), руководителей структур Администрации </w:t>
      </w:r>
      <w:r w:rsidR="00ED50DB" w:rsidRPr="000A4BA5">
        <w:rPr>
          <w:sz w:val="24"/>
          <w:szCs w:val="24"/>
        </w:rPr>
        <w:t xml:space="preserve">Червянского муниципального образования </w:t>
      </w:r>
      <w:r w:rsidRPr="00ED50DB">
        <w:rPr>
          <w:sz w:val="24"/>
          <w:szCs w:val="24"/>
        </w:rPr>
        <w:t xml:space="preserve">(далее – Администрация), руководителей муниципальных предприятий, организаций учреждений утверждается Председателем Думы - Главой </w:t>
      </w:r>
      <w:r w:rsidR="00ED50DB" w:rsidRPr="000A4BA5">
        <w:rPr>
          <w:sz w:val="24"/>
          <w:szCs w:val="24"/>
        </w:rPr>
        <w:t>Червянского муниципального образования</w:t>
      </w:r>
      <w:r w:rsidRPr="00ED50DB">
        <w:rPr>
          <w:sz w:val="24"/>
          <w:szCs w:val="24"/>
        </w:rPr>
        <w:t>.</w:t>
      </w:r>
    </w:p>
    <w:p w:rsidR="000A4BA5" w:rsidRPr="00ED50DB" w:rsidRDefault="000A4BA5" w:rsidP="000A4BA5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ED50DB">
        <w:rPr>
          <w:rFonts w:ascii="Arial" w:hAnsi="Arial" w:cs="Arial"/>
          <w:sz w:val="24"/>
          <w:szCs w:val="24"/>
        </w:rPr>
        <w:t xml:space="preserve">3. Заседания комиссии (рабочей группы) являются открытыми. По решению комиссии (рабочей группы) заседание может быть закрытым. Депутаты Думы, Глава </w:t>
      </w:r>
      <w:r w:rsidR="00ED50DB" w:rsidRPr="000A4BA5">
        <w:rPr>
          <w:rFonts w:ascii="Arial" w:hAnsi="Arial" w:cs="Arial"/>
          <w:sz w:val="24"/>
          <w:szCs w:val="24"/>
        </w:rPr>
        <w:t>Червянского муниципального образования</w:t>
      </w:r>
      <w:r w:rsidRPr="00ED50DB">
        <w:rPr>
          <w:rFonts w:ascii="Arial" w:hAnsi="Arial" w:cs="Arial"/>
          <w:sz w:val="24"/>
          <w:szCs w:val="24"/>
        </w:rPr>
        <w:t xml:space="preserve">, (их представители) представители органов прокуратуры вправе присутствовать на  заседаниях комиссий (рабочих групп) как открытых, так и проводимых в закрытом порядке. </w:t>
      </w:r>
    </w:p>
    <w:p w:rsidR="000A4BA5" w:rsidRPr="00ED50DB" w:rsidRDefault="000A4BA5" w:rsidP="000A4BA5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ED50DB">
        <w:rPr>
          <w:rFonts w:ascii="Arial" w:hAnsi="Arial" w:cs="Arial"/>
          <w:sz w:val="24"/>
          <w:szCs w:val="24"/>
        </w:rPr>
        <w:t>Порядок участия в закрытом  заседании комиссии иных лиц определяется комиссией самостоятельно.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4. Депутат, включенный в состав постоянной депутатской комиссии, принимает  участие в её работе с правом решающего голоса. 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Депутат, не включенный в состав постоянной депутатской комиссии, вправе принимать участие в её работе с правом совещательного голоса. 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Председатель Думы </w:t>
      </w:r>
      <w:r w:rsidR="00ED50DB" w:rsidRPr="000A4BA5">
        <w:rPr>
          <w:sz w:val="24"/>
          <w:szCs w:val="24"/>
        </w:rPr>
        <w:t>Червянского муниципального образования</w:t>
      </w:r>
      <w:r w:rsidRPr="00ED50DB">
        <w:rPr>
          <w:sz w:val="24"/>
          <w:szCs w:val="24"/>
        </w:rPr>
        <w:t xml:space="preserve"> и заместитель председателя Думы </w:t>
      </w:r>
      <w:r w:rsidR="00ED50DB" w:rsidRPr="000A4BA5">
        <w:rPr>
          <w:sz w:val="24"/>
          <w:szCs w:val="24"/>
        </w:rPr>
        <w:t xml:space="preserve">Червянского муниципального образования </w:t>
      </w:r>
      <w:r w:rsidRPr="00ED50DB">
        <w:rPr>
          <w:sz w:val="24"/>
          <w:szCs w:val="24"/>
        </w:rPr>
        <w:t>участвуют в работе всех комиссий с правом решающего голоса.</w:t>
      </w:r>
    </w:p>
    <w:p w:rsidR="000A4BA5" w:rsidRPr="00ED50DB" w:rsidRDefault="000A4BA5" w:rsidP="000A4BA5">
      <w:pPr>
        <w:pStyle w:val="a6"/>
        <w:rPr>
          <w:rFonts w:ascii="Arial" w:hAnsi="Arial" w:cs="Arial"/>
          <w:sz w:val="24"/>
          <w:szCs w:val="24"/>
        </w:rPr>
      </w:pPr>
      <w:r w:rsidRPr="00ED50DB">
        <w:rPr>
          <w:rFonts w:ascii="Arial" w:hAnsi="Arial" w:cs="Arial"/>
          <w:sz w:val="24"/>
          <w:szCs w:val="24"/>
        </w:rPr>
        <w:t xml:space="preserve">       5. Комиссии по своей инициативе, а также по поручению Думы могут проводить совместные заседания.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6. Заседания комиссии ведет ее председатель, а в случае его отсутствия - один из членов комиссии по ее решению. На совместном заседании комиссий избирается председательствующий из числа председателей комиссий.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7. Решения комиссии принимаются путем голосования большинством голосов от числа депутатов, присутствующих на заседании и обладающих правом решающего голоса.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gramStart"/>
      <w:r w:rsidRPr="00ED50DB">
        <w:rPr>
          <w:sz w:val="24"/>
          <w:szCs w:val="24"/>
        </w:rPr>
        <w:lastRenderedPageBreak/>
        <w:t>При вынужденном отсутствии депутата на заседании комиссии,  его решение по конкретному обсуждаемому вопросу повестки дня (оформленное в письменном виде на депутатском бланке с указанием даты и подписанное депутатом) учитывается в ходе голосования и оглашается председателем комиссии в ходе открытого голосования до подсчета голосов присутствующих членов; при этом решение депутата передается им председателю комиссии до начала голосования;</w:t>
      </w:r>
      <w:proofErr w:type="gramEnd"/>
      <w:r w:rsidRPr="00ED50DB">
        <w:rPr>
          <w:sz w:val="24"/>
          <w:szCs w:val="24"/>
        </w:rPr>
        <w:t xml:space="preserve"> в тайном голосовании депутат принимает участие лично.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8. Заседание комиссии правомочно, если на нем присутствует более половины от общего числа членов комиссии.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9. На заседании комиссии ведется протокол, который подписывают председатель и секретарь комиссии. В протоколе должна содержаться информация о присутствовавших на заседании, вопросах, поставленных на голосование, результатах голосования, а также иные сведения по усмотрению комиссии. Все протоколы и решения заседаний комиссии хранятся в архиве аппарата Думы.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10. В случае невозможности присутствовать на заседании член комиссии должен заранее уведомить об этом председателя комиссии.</w:t>
      </w:r>
    </w:p>
    <w:p w:rsidR="000A4BA5" w:rsidRPr="003E6AFC" w:rsidRDefault="000A4BA5" w:rsidP="000A4BA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4BA5" w:rsidRPr="00ED50DB" w:rsidRDefault="000A4BA5" w:rsidP="000A4BA5">
      <w:pPr>
        <w:pStyle w:val="ConsNormal"/>
        <w:widowControl/>
        <w:ind w:right="0" w:firstLine="540"/>
        <w:jc w:val="center"/>
        <w:rPr>
          <w:b/>
          <w:bCs/>
          <w:sz w:val="28"/>
          <w:szCs w:val="28"/>
        </w:rPr>
      </w:pPr>
      <w:r w:rsidRPr="00ED50DB">
        <w:rPr>
          <w:b/>
          <w:bCs/>
          <w:sz w:val="28"/>
          <w:szCs w:val="28"/>
        </w:rPr>
        <w:t>9. Рабочие совещания комиссий</w:t>
      </w:r>
    </w:p>
    <w:p w:rsidR="000A4BA5" w:rsidRPr="003E6AFC" w:rsidRDefault="000A4BA5" w:rsidP="000A4BA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1. Рабочие совещания комиссий проводятся для обсуждения текущих вопросов организации работы или порядка подготовки документов и созываются председателем комиссии, как в плановом порядке, так и при возникновении необходимости, а также по просьбе не менее двух членов комиссии.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2. Рабочие совещания проводятся при присутствии не менее двух членов комиссии, включая ее председателя. 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В отсутствие председателя его функции при проведении рабочего совещания исполняются одним из депутатов - членов комиссии либо по поручению председателя, либо по решению большинства присутствующих депутатов - членов комиссии.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3. Рабочие совещания могут проводиться с приглашением только отдельных членов комиссии, отвечающих за подготовку конкретных вопросов и документов, специалистов и консультантов.</w:t>
      </w:r>
    </w:p>
    <w:p w:rsidR="000A4BA5" w:rsidRPr="003E6AFC" w:rsidRDefault="000A4BA5" w:rsidP="000A4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A4BA5" w:rsidRPr="00ED50DB" w:rsidRDefault="000A4BA5" w:rsidP="000A4BA5">
      <w:pPr>
        <w:pStyle w:val="ConsNormal"/>
        <w:widowControl/>
        <w:ind w:right="0" w:firstLine="0"/>
        <w:jc w:val="center"/>
        <w:rPr>
          <w:b/>
          <w:bCs/>
          <w:sz w:val="28"/>
          <w:szCs w:val="28"/>
        </w:rPr>
      </w:pPr>
      <w:r w:rsidRPr="00ED50DB">
        <w:rPr>
          <w:b/>
          <w:bCs/>
          <w:sz w:val="28"/>
          <w:szCs w:val="28"/>
        </w:rPr>
        <w:t>10. Обеспечение деятельности комиссий</w:t>
      </w:r>
    </w:p>
    <w:p w:rsidR="000A4BA5" w:rsidRPr="003E6AFC" w:rsidRDefault="000A4BA5" w:rsidP="000A4BA5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1. Все комиссии имеют равные права на обеспечение информацией, поступающей в Думу </w:t>
      </w:r>
      <w:r w:rsidR="00ED50DB" w:rsidRPr="000A4BA5">
        <w:rPr>
          <w:sz w:val="24"/>
          <w:szCs w:val="24"/>
        </w:rPr>
        <w:t>Червянского муниципального образования</w:t>
      </w:r>
      <w:r w:rsidRPr="00ED50DB">
        <w:rPr>
          <w:sz w:val="24"/>
          <w:szCs w:val="24"/>
        </w:rPr>
        <w:t>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2. Комиссии обязаны заблаговременно представлять в Думу </w:t>
      </w:r>
      <w:r w:rsidR="00ED50DB" w:rsidRPr="000A4BA5">
        <w:rPr>
          <w:sz w:val="24"/>
          <w:szCs w:val="24"/>
        </w:rPr>
        <w:t>Червянского муниципального образования</w:t>
      </w:r>
      <w:r w:rsidRPr="00ED50DB">
        <w:rPr>
          <w:sz w:val="24"/>
          <w:szCs w:val="24"/>
        </w:rPr>
        <w:t xml:space="preserve"> информацию о планах своей работы и проводимых мероприятиях.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3. Техническое и информационное обеспечение деятельности комиссий осуществляется Думой </w:t>
      </w:r>
      <w:r w:rsidR="00ED50DB" w:rsidRPr="000A4BA5">
        <w:rPr>
          <w:sz w:val="24"/>
          <w:szCs w:val="24"/>
        </w:rPr>
        <w:t>Червянского муниципального образования</w:t>
      </w:r>
      <w:r w:rsidRPr="00ED50DB">
        <w:rPr>
          <w:sz w:val="24"/>
          <w:szCs w:val="24"/>
        </w:rPr>
        <w:t>.</w:t>
      </w:r>
    </w:p>
    <w:p w:rsidR="000A4BA5" w:rsidRPr="00ED50DB" w:rsidRDefault="000A4BA5" w:rsidP="000A4BA5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0A4BA5" w:rsidRPr="003E6AFC" w:rsidRDefault="000A4BA5" w:rsidP="000A4B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3E6A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0A4BA5" w:rsidRPr="003E6AFC" w:rsidRDefault="000A4BA5" w:rsidP="000A4BA5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A5" w:rsidRPr="00ED50DB" w:rsidRDefault="000A4BA5" w:rsidP="000A4BA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 xml:space="preserve">       1. Настоящее Положение вводится в действие со дня его утверждения депутатами Думы </w:t>
      </w:r>
      <w:r w:rsidR="00ED50DB" w:rsidRPr="000A4BA5">
        <w:rPr>
          <w:sz w:val="24"/>
          <w:szCs w:val="24"/>
        </w:rPr>
        <w:t>Червянского муниципального образования</w:t>
      </w:r>
      <w:r w:rsidRPr="00ED50DB">
        <w:rPr>
          <w:sz w:val="24"/>
          <w:szCs w:val="24"/>
        </w:rPr>
        <w:t>.</w:t>
      </w:r>
    </w:p>
    <w:p w:rsidR="000A4BA5" w:rsidRPr="00ED50DB" w:rsidRDefault="000A4BA5" w:rsidP="000A4BA5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D50DB">
        <w:rPr>
          <w:sz w:val="24"/>
          <w:szCs w:val="24"/>
        </w:rPr>
        <w:t>2. Дополнения и изменения в Положение вносятся на основании решений Думы по инициативе комиссии или Думы.</w:t>
      </w:r>
    </w:p>
    <w:p w:rsidR="000A4BA5" w:rsidRPr="000A4BA5" w:rsidRDefault="000A4BA5" w:rsidP="000A4BA5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0A4BA5" w:rsidRPr="000A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3894"/>
    <w:multiLevelType w:val="hybridMultilevel"/>
    <w:tmpl w:val="5DD06DA6"/>
    <w:lvl w:ilvl="0" w:tplc="FA505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91207BD"/>
    <w:multiLevelType w:val="hybridMultilevel"/>
    <w:tmpl w:val="8A7AFA22"/>
    <w:lvl w:ilvl="0" w:tplc="253E14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A4BA5"/>
    <w:rsid w:val="000A4BA5"/>
    <w:rsid w:val="00ED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BA5"/>
    <w:pPr>
      <w:spacing w:before="120"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qFormat/>
    <w:rsid w:val="000A4BA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customStyle="1" w:styleId="a5">
    <w:name w:val="Без интервала Знак"/>
    <w:basedOn w:val="a0"/>
    <w:link w:val="a4"/>
    <w:locked/>
    <w:rsid w:val="000A4BA5"/>
    <w:rPr>
      <w:rFonts w:ascii="Calibri" w:eastAsia="Calibri" w:hAnsi="Calibri" w:cs="Times New Roman"/>
      <w:kern w:val="3"/>
      <w:lang w:eastAsia="en-US"/>
    </w:rPr>
  </w:style>
  <w:style w:type="paragraph" w:customStyle="1" w:styleId="ConsTitle">
    <w:name w:val="ConsTitle"/>
    <w:rsid w:val="000A4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0A4B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A4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rsid w:val="000A4B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0A4BA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2</cp:revision>
  <dcterms:created xsi:type="dcterms:W3CDTF">2019-03-04T01:51:00Z</dcterms:created>
  <dcterms:modified xsi:type="dcterms:W3CDTF">2019-03-04T02:06:00Z</dcterms:modified>
</cp:coreProperties>
</file>