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331"/>
      </w:tblGrid>
      <w:tr w:rsidR="00582521">
        <w:tc>
          <w:tcPr>
            <w:tcW w:w="9331" w:type="dxa"/>
          </w:tcPr>
          <w:p w:rsidR="0063458F" w:rsidRDefault="00E4223B" w:rsidP="0063458F">
            <w:pPr>
              <w:pStyle w:val="a7"/>
              <w:jc w:val="right"/>
              <w:rPr>
                <w:spacing w:val="-3"/>
              </w:rPr>
            </w:pPr>
            <w:r>
              <w:rPr>
                <w:spacing w:val="-3"/>
              </w:rPr>
              <w:t xml:space="preserve">                                               </w:t>
            </w:r>
            <w:r w:rsidR="00BF1F2F">
              <w:rPr>
                <w:spacing w:val="-3"/>
              </w:rPr>
              <w:t xml:space="preserve">   </w:t>
            </w:r>
          </w:p>
          <w:p w:rsidR="00582521" w:rsidRPr="00BF1F2F" w:rsidRDefault="00582521" w:rsidP="0063458F">
            <w:pPr>
              <w:pStyle w:val="a7"/>
              <w:jc w:val="center"/>
              <w:rPr>
                <w:spacing w:val="-3"/>
              </w:rPr>
            </w:pPr>
            <w:r w:rsidRPr="00A03C13">
              <w:rPr>
                <w:spacing w:val="-3"/>
              </w:rPr>
              <w:t>РОССИЙСКАЯ ФЕДЕРАЦИЯ</w:t>
            </w:r>
          </w:p>
        </w:tc>
      </w:tr>
      <w:tr w:rsidR="00582521">
        <w:tc>
          <w:tcPr>
            <w:tcW w:w="9331" w:type="dxa"/>
          </w:tcPr>
          <w:p w:rsidR="00582521" w:rsidRPr="00A03C13" w:rsidRDefault="00582521" w:rsidP="00D9517F">
            <w:pPr>
              <w:pStyle w:val="a7"/>
              <w:jc w:val="center"/>
              <w:rPr>
                <w:spacing w:val="-3"/>
              </w:rPr>
            </w:pPr>
            <w:r w:rsidRPr="00A03C13">
              <w:rPr>
                <w:spacing w:val="-3"/>
              </w:rPr>
              <w:t>ИРКУТСКАЯ ОБЛАСТЬ</w:t>
            </w:r>
          </w:p>
        </w:tc>
      </w:tr>
      <w:tr w:rsidR="00582521">
        <w:tc>
          <w:tcPr>
            <w:tcW w:w="9331" w:type="dxa"/>
          </w:tcPr>
          <w:p w:rsidR="00582521" w:rsidRPr="00A03C13" w:rsidRDefault="00582521" w:rsidP="00D9517F">
            <w:pPr>
              <w:pStyle w:val="a7"/>
              <w:jc w:val="center"/>
              <w:rPr>
                <w:spacing w:val="-3"/>
              </w:rPr>
            </w:pPr>
            <w:r w:rsidRPr="00A03C13">
              <w:rPr>
                <w:spacing w:val="-3"/>
              </w:rPr>
              <w:t>ЧУНСКИЙ РАЙОН</w:t>
            </w:r>
          </w:p>
        </w:tc>
      </w:tr>
      <w:tr w:rsidR="00582521">
        <w:tc>
          <w:tcPr>
            <w:tcW w:w="9331" w:type="dxa"/>
          </w:tcPr>
          <w:p w:rsidR="00582521" w:rsidRPr="00A03C13" w:rsidRDefault="00582521" w:rsidP="00D9517F">
            <w:pPr>
              <w:pStyle w:val="a7"/>
              <w:jc w:val="center"/>
            </w:pPr>
          </w:p>
        </w:tc>
      </w:tr>
      <w:tr w:rsidR="00582521">
        <w:tc>
          <w:tcPr>
            <w:tcW w:w="9331" w:type="dxa"/>
          </w:tcPr>
          <w:p w:rsidR="00582521" w:rsidRPr="00A03C13" w:rsidRDefault="00582521" w:rsidP="00D9517F">
            <w:pPr>
              <w:pStyle w:val="a7"/>
              <w:jc w:val="center"/>
              <w:rPr>
                <w:u w:val="single"/>
              </w:rPr>
            </w:pPr>
            <w:r w:rsidRPr="00A03C13">
              <w:rPr>
                <w:u w:val="single"/>
              </w:rPr>
              <w:t>ЧЕРВЯНСКОЕ МУНИЦИПАЛЬНОЕ ОБРАЗОВАНИЕ</w:t>
            </w:r>
          </w:p>
        </w:tc>
      </w:tr>
      <w:tr w:rsidR="00582521">
        <w:tc>
          <w:tcPr>
            <w:tcW w:w="9331" w:type="dxa"/>
          </w:tcPr>
          <w:p w:rsidR="00582521" w:rsidRPr="00A03C13" w:rsidRDefault="00582521" w:rsidP="00D9517F">
            <w:pPr>
              <w:pStyle w:val="a7"/>
              <w:jc w:val="center"/>
            </w:pPr>
          </w:p>
        </w:tc>
      </w:tr>
      <w:tr w:rsidR="00582521">
        <w:tc>
          <w:tcPr>
            <w:tcW w:w="9331" w:type="dxa"/>
          </w:tcPr>
          <w:p w:rsidR="00582521" w:rsidRPr="00A03C13" w:rsidRDefault="00582521" w:rsidP="00D9517F">
            <w:pPr>
              <w:pStyle w:val="a7"/>
              <w:jc w:val="center"/>
              <w:rPr>
                <w:bCs/>
                <w:spacing w:val="2"/>
              </w:rPr>
            </w:pPr>
            <w:r w:rsidRPr="00A03C13">
              <w:rPr>
                <w:spacing w:val="2"/>
              </w:rPr>
              <w:t xml:space="preserve">Дума Червянского муниципального образования </w:t>
            </w:r>
            <w:r w:rsidRPr="00A03C13">
              <w:rPr>
                <w:spacing w:val="2"/>
              </w:rPr>
              <w:br/>
              <w:t xml:space="preserve"> Третьего </w:t>
            </w:r>
            <w:r w:rsidRPr="00A03C13">
              <w:rPr>
                <w:bCs/>
                <w:spacing w:val="2"/>
              </w:rPr>
              <w:t>созыва</w:t>
            </w:r>
          </w:p>
        </w:tc>
      </w:tr>
      <w:tr w:rsidR="00582521">
        <w:tc>
          <w:tcPr>
            <w:tcW w:w="9331" w:type="dxa"/>
          </w:tcPr>
          <w:p w:rsidR="00582521" w:rsidRPr="00A03C13" w:rsidRDefault="00582521" w:rsidP="00D9517F">
            <w:pPr>
              <w:pStyle w:val="a7"/>
              <w:jc w:val="center"/>
              <w:rPr>
                <w:b/>
                <w:spacing w:val="2"/>
              </w:rPr>
            </w:pPr>
          </w:p>
        </w:tc>
      </w:tr>
      <w:tr w:rsidR="00582521">
        <w:tc>
          <w:tcPr>
            <w:tcW w:w="9331" w:type="dxa"/>
          </w:tcPr>
          <w:p w:rsidR="00582521" w:rsidRPr="00A03C13" w:rsidRDefault="00631584" w:rsidP="00A76F4E">
            <w:pPr>
              <w:pStyle w:val="a7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Сорок </w:t>
            </w:r>
            <w:r w:rsidR="00A76F4E">
              <w:rPr>
                <w:u w:val="single"/>
              </w:rPr>
              <w:t>третья</w:t>
            </w:r>
            <w:r w:rsidR="00582521" w:rsidRPr="00A03C13">
              <w:rPr>
                <w:u w:val="single"/>
              </w:rPr>
              <w:t xml:space="preserve"> сессия</w:t>
            </w:r>
          </w:p>
        </w:tc>
      </w:tr>
      <w:tr w:rsidR="00582521">
        <w:tc>
          <w:tcPr>
            <w:tcW w:w="9331" w:type="dxa"/>
          </w:tcPr>
          <w:p w:rsidR="00582521" w:rsidRPr="00A03C13" w:rsidRDefault="00582521" w:rsidP="00D9517F">
            <w:pPr>
              <w:pStyle w:val="a7"/>
              <w:jc w:val="center"/>
            </w:pPr>
          </w:p>
        </w:tc>
      </w:tr>
      <w:tr w:rsidR="00582521">
        <w:tc>
          <w:tcPr>
            <w:tcW w:w="9331" w:type="dxa"/>
          </w:tcPr>
          <w:p w:rsidR="00582521" w:rsidRDefault="00582521" w:rsidP="00D9517F">
            <w:pPr>
              <w:pStyle w:val="a7"/>
              <w:jc w:val="center"/>
              <w:rPr>
                <w:b/>
                <w:bCs/>
                <w:spacing w:val="-3"/>
                <w:w w:val="111"/>
                <w:u w:val="single"/>
              </w:rPr>
            </w:pPr>
            <w:r w:rsidRPr="00A03C13">
              <w:rPr>
                <w:b/>
                <w:bCs/>
                <w:spacing w:val="-3"/>
                <w:w w:val="111"/>
                <w:u w:val="single"/>
              </w:rPr>
              <w:t>РЕШЕНИЕ</w:t>
            </w:r>
          </w:p>
          <w:p w:rsidR="00582521" w:rsidRDefault="00582521" w:rsidP="00D9517F">
            <w:pPr>
              <w:pStyle w:val="a7"/>
              <w:jc w:val="center"/>
              <w:rPr>
                <w:b/>
                <w:bCs/>
                <w:spacing w:val="-3"/>
                <w:w w:val="111"/>
                <w:u w:val="single"/>
              </w:rPr>
            </w:pPr>
          </w:p>
          <w:p w:rsidR="00582521" w:rsidRPr="007F7F2F" w:rsidRDefault="00720FA5" w:rsidP="00582521">
            <w:pPr>
              <w:pStyle w:val="a7"/>
              <w:jc w:val="both"/>
            </w:pPr>
            <w:r>
              <w:t>18</w:t>
            </w:r>
            <w:r w:rsidR="00765DF9">
              <w:t>.</w:t>
            </w:r>
            <w:r>
              <w:t xml:space="preserve"> 11</w:t>
            </w:r>
            <w:r w:rsidR="006D15BF">
              <w:t>. 2016</w:t>
            </w:r>
            <w:r w:rsidR="00582521" w:rsidRPr="007F7F2F">
              <w:t xml:space="preserve"> г</w:t>
            </w:r>
            <w:r w:rsidR="0063458F">
              <w:t>.</w:t>
            </w:r>
            <w:r w:rsidR="00582521">
              <w:t xml:space="preserve">                                          </w:t>
            </w:r>
            <w:r w:rsidR="00582521" w:rsidRPr="007F7F2F">
              <w:t xml:space="preserve">с. Червянка                               </w:t>
            </w:r>
            <w:r w:rsidR="0063458F">
              <w:t xml:space="preserve">        </w:t>
            </w:r>
            <w:r w:rsidR="00151CFF">
              <w:t xml:space="preserve">              </w:t>
            </w:r>
            <w:r w:rsidR="00582521">
              <w:t xml:space="preserve"> №  </w:t>
            </w:r>
            <w:r>
              <w:t>159</w:t>
            </w:r>
          </w:p>
          <w:p w:rsidR="00582521" w:rsidRPr="00A03C13" w:rsidRDefault="00582521" w:rsidP="00D9517F">
            <w:pPr>
              <w:pStyle w:val="a7"/>
              <w:jc w:val="center"/>
              <w:rPr>
                <w:b/>
                <w:bCs/>
                <w:spacing w:val="-3"/>
                <w:w w:val="111"/>
                <w:u w:val="single"/>
              </w:rPr>
            </w:pPr>
          </w:p>
        </w:tc>
      </w:tr>
      <w:tr w:rsidR="00582521">
        <w:tc>
          <w:tcPr>
            <w:tcW w:w="9331" w:type="dxa"/>
          </w:tcPr>
          <w:p w:rsidR="00582521" w:rsidRPr="00A03C13" w:rsidRDefault="00582521" w:rsidP="00582521">
            <w:pPr>
              <w:pStyle w:val="a7"/>
              <w:rPr>
                <w:spacing w:val="-3"/>
              </w:rPr>
            </w:pPr>
          </w:p>
        </w:tc>
      </w:tr>
    </w:tbl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>Об установлении и в</w:t>
      </w:r>
      <w:r w:rsidR="001554E1">
        <w:rPr>
          <w:sz w:val="24"/>
        </w:rPr>
        <w:t>в</w:t>
      </w:r>
      <w:r>
        <w:rPr>
          <w:sz w:val="24"/>
        </w:rPr>
        <w:t xml:space="preserve">едении </w:t>
      </w:r>
      <w:r w:rsidR="006827A4">
        <w:rPr>
          <w:sz w:val="24"/>
        </w:rPr>
        <w:t xml:space="preserve">в действие </w:t>
      </w:r>
      <w:r>
        <w:rPr>
          <w:sz w:val="24"/>
        </w:rPr>
        <w:t>земельного налога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 xml:space="preserve">на  территории   </w:t>
      </w:r>
      <w:r w:rsidR="00582521">
        <w:rPr>
          <w:sz w:val="24"/>
        </w:rPr>
        <w:t xml:space="preserve">Червянского </w:t>
      </w:r>
      <w:r>
        <w:rPr>
          <w:sz w:val="24"/>
        </w:rPr>
        <w:t>муниципального</w:t>
      </w:r>
    </w:p>
    <w:p w:rsidR="004C58A4" w:rsidRDefault="00863FDE" w:rsidP="004C58A4">
      <w:pPr>
        <w:jc w:val="both"/>
        <w:rPr>
          <w:sz w:val="24"/>
        </w:rPr>
      </w:pPr>
      <w:r>
        <w:rPr>
          <w:sz w:val="24"/>
        </w:rPr>
        <w:t xml:space="preserve">образования  на  </w:t>
      </w:r>
      <w:r w:rsidR="006D15BF">
        <w:rPr>
          <w:sz w:val="24"/>
        </w:rPr>
        <w:t>2017</w:t>
      </w:r>
      <w:r>
        <w:rPr>
          <w:sz w:val="24"/>
        </w:rPr>
        <w:t xml:space="preserve"> </w:t>
      </w:r>
      <w:r w:rsidR="004C58A4">
        <w:rPr>
          <w:sz w:val="24"/>
        </w:rPr>
        <w:t xml:space="preserve"> год</w:t>
      </w:r>
    </w:p>
    <w:p w:rsidR="004C58A4" w:rsidRDefault="004C58A4" w:rsidP="004C58A4">
      <w:pPr>
        <w:jc w:val="both"/>
        <w:rPr>
          <w:sz w:val="24"/>
        </w:rPr>
      </w:pPr>
    </w:p>
    <w:p w:rsidR="004C58A4" w:rsidRDefault="004C58A4" w:rsidP="004C58A4">
      <w:pPr>
        <w:jc w:val="both"/>
        <w:rPr>
          <w:sz w:val="24"/>
        </w:rPr>
      </w:pP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  <w:t xml:space="preserve">В соответствии со </w:t>
      </w:r>
      <w:r w:rsidR="008769E7">
        <w:rPr>
          <w:sz w:val="24"/>
        </w:rPr>
        <w:t xml:space="preserve">статьями 387-390 главы </w:t>
      </w:r>
      <w:r>
        <w:rPr>
          <w:sz w:val="24"/>
        </w:rPr>
        <w:t xml:space="preserve"> 31 Налогового кодекса Российской Федерации, ст.ст. 15, 17, 35 Федерального закона «Об общих принципах организации местного самоуправления в Российской Федерации»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>. № 1</w:t>
      </w:r>
      <w:r w:rsidR="00C24C21">
        <w:rPr>
          <w:sz w:val="24"/>
        </w:rPr>
        <w:t>31-ФЗ, руководствуясь ст</w:t>
      </w:r>
      <w:r w:rsidR="00582521">
        <w:rPr>
          <w:sz w:val="24"/>
        </w:rPr>
        <w:t>.  24, 44</w:t>
      </w:r>
      <w:r>
        <w:rPr>
          <w:sz w:val="24"/>
        </w:rPr>
        <w:t xml:space="preserve">, </w:t>
      </w:r>
      <w:r w:rsidR="00582521">
        <w:rPr>
          <w:sz w:val="24"/>
        </w:rPr>
        <w:t>47</w:t>
      </w:r>
      <w:r>
        <w:rPr>
          <w:sz w:val="24"/>
        </w:rPr>
        <w:t xml:space="preserve"> Устава </w:t>
      </w:r>
      <w:r w:rsidR="00582521">
        <w:rPr>
          <w:sz w:val="24"/>
        </w:rPr>
        <w:t xml:space="preserve">Червянского </w:t>
      </w:r>
      <w:r>
        <w:rPr>
          <w:sz w:val="24"/>
        </w:rPr>
        <w:t xml:space="preserve"> муниципального образования, Дума </w:t>
      </w:r>
      <w:r w:rsidR="00582521">
        <w:rPr>
          <w:sz w:val="24"/>
        </w:rPr>
        <w:t xml:space="preserve">Червянского </w:t>
      </w:r>
      <w:r>
        <w:rPr>
          <w:sz w:val="24"/>
        </w:rPr>
        <w:t xml:space="preserve"> муниципального образования </w:t>
      </w:r>
    </w:p>
    <w:p w:rsidR="004C58A4" w:rsidRDefault="00367957" w:rsidP="00367957">
      <w:pPr>
        <w:pStyle w:val="a7"/>
        <w:jc w:val="both"/>
      </w:pPr>
      <w:r>
        <w:t xml:space="preserve"> </w:t>
      </w:r>
    </w:p>
    <w:p w:rsidR="004C58A4" w:rsidRDefault="006827A4" w:rsidP="004C58A4">
      <w:pPr>
        <w:jc w:val="center"/>
        <w:rPr>
          <w:b/>
          <w:sz w:val="24"/>
        </w:rPr>
      </w:pPr>
      <w:r>
        <w:rPr>
          <w:b/>
          <w:sz w:val="24"/>
        </w:rPr>
        <w:t xml:space="preserve">Р </w:t>
      </w:r>
      <w:r w:rsidR="004C58A4">
        <w:rPr>
          <w:b/>
          <w:sz w:val="24"/>
        </w:rPr>
        <w:t>Е Ш И Л А:</w:t>
      </w:r>
    </w:p>
    <w:p w:rsidR="004C58A4" w:rsidRDefault="004C58A4" w:rsidP="004C58A4">
      <w:pPr>
        <w:jc w:val="center"/>
        <w:rPr>
          <w:b/>
          <w:sz w:val="24"/>
        </w:rPr>
      </w:pP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  <w:t xml:space="preserve">1. Установить и </w:t>
      </w:r>
      <w:r w:rsidR="0089596F">
        <w:rPr>
          <w:sz w:val="24"/>
        </w:rPr>
        <w:t>ввести</w:t>
      </w:r>
      <w:r w:rsidR="0070320A">
        <w:rPr>
          <w:sz w:val="24"/>
        </w:rPr>
        <w:t xml:space="preserve"> в действие </w:t>
      </w:r>
      <w:r w:rsidR="0089596F">
        <w:rPr>
          <w:sz w:val="24"/>
        </w:rPr>
        <w:t xml:space="preserve"> на территории Червянского </w:t>
      </w:r>
      <w:r>
        <w:rPr>
          <w:sz w:val="24"/>
        </w:rPr>
        <w:t xml:space="preserve">муниципального образования со статусом сельского поселения (далее - поселение) земельный налог (далее - налог), порядок, ставки и сроки уплаты налога на земли, находящиеся в пределах границ поселения </w:t>
      </w:r>
      <w:r w:rsidR="0089596F">
        <w:rPr>
          <w:sz w:val="24"/>
        </w:rPr>
        <w:t xml:space="preserve">Червянского муниципального образования </w:t>
      </w:r>
      <w:r w:rsidR="00964397">
        <w:rPr>
          <w:sz w:val="24"/>
        </w:rPr>
        <w:t xml:space="preserve"> </w:t>
      </w:r>
      <w:r>
        <w:rPr>
          <w:sz w:val="24"/>
        </w:rPr>
        <w:t>на 201</w:t>
      </w:r>
      <w:r w:rsidR="006D15BF">
        <w:rPr>
          <w:sz w:val="24"/>
        </w:rPr>
        <w:t>7</w:t>
      </w:r>
      <w:r>
        <w:rPr>
          <w:sz w:val="24"/>
        </w:rPr>
        <w:t xml:space="preserve"> год.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  <w:t xml:space="preserve">2. </w:t>
      </w:r>
      <w:proofErr w:type="gramStart"/>
      <w:r>
        <w:rPr>
          <w:sz w:val="24"/>
        </w:rPr>
        <w:t>Налогоплательщикам налога (далее - налогоплательщики) признаются организации и физические лица, обладающие земельными участками признаваемы</w:t>
      </w:r>
      <w:r w:rsidR="00575F35">
        <w:rPr>
          <w:sz w:val="24"/>
        </w:rPr>
        <w:t>ми</w:t>
      </w:r>
      <w:r>
        <w:rPr>
          <w:sz w:val="24"/>
        </w:rPr>
        <w:t xml:space="preserve"> объектом налогообложения в соответствии со ст. 389 Налогового кодекса РФ на праве собственности, праве постоянного (бессрочного) пользования или праве пож</w:t>
      </w:r>
      <w:r w:rsidR="00575F35">
        <w:rPr>
          <w:sz w:val="24"/>
        </w:rPr>
        <w:t>изненного наследуемого владения в пределах границ поселения Червянского муниципального образования.</w:t>
      </w:r>
      <w:proofErr w:type="gramEnd"/>
    </w:p>
    <w:p w:rsidR="004E79D6" w:rsidRDefault="004C58A4" w:rsidP="004C58A4">
      <w:pPr>
        <w:jc w:val="both"/>
        <w:rPr>
          <w:sz w:val="24"/>
        </w:rPr>
      </w:pPr>
      <w:r>
        <w:rPr>
          <w:sz w:val="24"/>
        </w:rPr>
        <w:tab/>
        <w:t>3. Объектом налогообложения признаются земельные участки, расположенные в пределах</w:t>
      </w:r>
      <w:r w:rsidR="004E79D6">
        <w:rPr>
          <w:sz w:val="24"/>
        </w:rPr>
        <w:t xml:space="preserve"> границ населенных пунктов.</w:t>
      </w:r>
      <w:r>
        <w:rPr>
          <w:sz w:val="24"/>
        </w:rPr>
        <w:t xml:space="preserve"> 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  <w:t>4. Установить, что налоговая база определяется как кадастровая стоимость земельных участков, признаваемых объектом налогообложения в соответствии со ст. 389 Налогового кодекса РФ и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кадастровый учет.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  <w:t>5. Установить налоговые ставки в следующих размерах: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</w:r>
      <w:r w:rsidRPr="006D15BF">
        <w:rPr>
          <w:b/>
          <w:sz w:val="24"/>
        </w:rPr>
        <w:t>0,3</w:t>
      </w:r>
      <w:r>
        <w:rPr>
          <w:sz w:val="24"/>
        </w:rPr>
        <w:t xml:space="preserve"> процента в отношении земельных участков: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lastRenderedPageBreak/>
        <w:tab/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827A4" w:rsidRPr="006827A4" w:rsidRDefault="006827A4" w:rsidP="006827A4">
      <w:pPr>
        <w:pStyle w:val="2"/>
        <w:tabs>
          <w:tab w:val="right" w:leader="dot" w:pos="9639"/>
        </w:tabs>
        <w:spacing w:after="0" w:line="240" w:lineRule="auto"/>
        <w:ind w:left="0" w:firstLine="28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</w:t>
      </w:r>
      <w:r w:rsidRPr="009122A0">
        <w:rPr>
          <w:color w:val="000000"/>
          <w:sz w:val="24"/>
          <w:szCs w:val="24"/>
          <w:shd w:val="clear" w:color="auto" w:fill="FFFFFF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ab/>
      </w:r>
      <w:r w:rsidRPr="006D15BF">
        <w:rPr>
          <w:b/>
          <w:sz w:val="24"/>
        </w:rPr>
        <w:t>1,5</w:t>
      </w:r>
      <w:r>
        <w:rPr>
          <w:sz w:val="24"/>
        </w:rPr>
        <w:t xml:space="preserve"> процента в отношении прочих земельных участков.</w:t>
      </w:r>
    </w:p>
    <w:p w:rsidR="006827A4" w:rsidRPr="00392E69" w:rsidRDefault="004C58A4" w:rsidP="006827A4">
      <w:pPr>
        <w:pStyle w:val="a8"/>
        <w:spacing w:before="0" w:beforeAutospacing="0" w:after="0" w:afterAutospacing="0"/>
      </w:pPr>
      <w:r>
        <w:tab/>
        <w:t xml:space="preserve">6. </w:t>
      </w:r>
      <w:r w:rsidR="006827A4" w:rsidRPr="00392E69">
        <w:t>От уплаты земельного налога освобождаются:</w:t>
      </w:r>
    </w:p>
    <w:p w:rsidR="006827A4" w:rsidRPr="00392E69" w:rsidRDefault="00F27A92" w:rsidP="006827A4">
      <w:pPr>
        <w:pStyle w:val="a8"/>
        <w:spacing w:before="0" w:beforeAutospacing="0" w:after="0" w:afterAutospacing="0"/>
        <w:jc w:val="both"/>
      </w:pPr>
      <w:r>
        <w:t xml:space="preserve">            </w:t>
      </w:r>
      <w:r w:rsidR="006827A4" w:rsidRPr="00392E69">
        <w:t>- организации и физические лица, установленные статьей 395 Налогового кодекса Российской Федерации;</w:t>
      </w:r>
    </w:p>
    <w:p w:rsidR="006827A4" w:rsidRPr="00392E69" w:rsidRDefault="00F27A92" w:rsidP="006827A4">
      <w:pPr>
        <w:pStyle w:val="a8"/>
        <w:spacing w:before="0" w:beforeAutospacing="0" w:after="0" w:afterAutospacing="0"/>
        <w:jc w:val="both"/>
      </w:pPr>
      <w:r>
        <w:t xml:space="preserve">           </w:t>
      </w:r>
      <w:r w:rsidR="006827A4" w:rsidRPr="00392E69">
        <w:t>- органы местного самоуправления;</w:t>
      </w:r>
    </w:p>
    <w:p w:rsidR="006827A4" w:rsidRPr="00392E69" w:rsidRDefault="00F27A92" w:rsidP="006827A4">
      <w:pPr>
        <w:pStyle w:val="a8"/>
        <w:spacing w:before="0" w:beforeAutospacing="0" w:after="0" w:afterAutospacing="0"/>
        <w:jc w:val="both"/>
      </w:pPr>
      <w:r>
        <w:t xml:space="preserve">           - </w:t>
      </w:r>
      <w:r w:rsidR="006827A4" w:rsidRPr="00392E69">
        <w:t xml:space="preserve">казенное учреждение, финансовое обеспечение деятельности которого, осуществляется за счет средств бюджета </w:t>
      </w:r>
      <w:r w:rsidR="006827A4">
        <w:t xml:space="preserve">Червянского </w:t>
      </w:r>
      <w:r w:rsidR="006827A4" w:rsidRPr="00392E69">
        <w:t>муниципального образования  на основании бюджетной сметы;</w:t>
      </w:r>
    </w:p>
    <w:p w:rsidR="006827A4" w:rsidRPr="00392E69" w:rsidRDefault="00F27A92" w:rsidP="006827A4">
      <w:pPr>
        <w:pStyle w:val="a8"/>
        <w:spacing w:before="0" w:beforeAutospacing="0" w:after="0" w:afterAutospacing="0"/>
        <w:jc w:val="both"/>
      </w:pPr>
      <w:r>
        <w:t xml:space="preserve">          </w:t>
      </w:r>
      <w:r w:rsidR="006827A4" w:rsidRPr="00392E69">
        <w:t>- ветераны и инвалиды Великой отечественной войны;</w:t>
      </w:r>
    </w:p>
    <w:p w:rsidR="004C58A4" w:rsidRDefault="00F27A92" w:rsidP="006827A4">
      <w:pPr>
        <w:pStyle w:val="a8"/>
        <w:spacing w:before="0" w:beforeAutospacing="0" w:after="0" w:afterAutospacing="0"/>
        <w:jc w:val="both"/>
      </w:pPr>
      <w:r>
        <w:t xml:space="preserve">          </w:t>
      </w:r>
      <w:r w:rsidR="006827A4" w:rsidRPr="00392E69">
        <w:t xml:space="preserve">- почетные граждане </w:t>
      </w:r>
      <w:r w:rsidR="006827A4">
        <w:t xml:space="preserve">Червянского </w:t>
      </w:r>
      <w:r w:rsidR="006827A4" w:rsidRPr="00392E69">
        <w:t>муниципального образования.</w:t>
      </w:r>
    </w:p>
    <w:p w:rsidR="00E4223B" w:rsidRDefault="004C58A4" w:rsidP="00E42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ab/>
      </w:r>
      <w:r w:rsidR="00E4223B">
        <w:rPr>
          <w:rFonts w:ascii="Times New Roman" w:hAnsi="Times New Roman" w:cs="Times New Roman"/>
          <w:sz w:val="24"/>
          <w:szCs w:val="24"/>
        </w:rPr>
        <w:t xml:space="preserve">7. </w:t>
      </w:r>
      <w:r w:rsidR="00575F35">
        <w:rPr>
          <w:rFonts w:ascii="Times New Roman" w:hAnsi="Times New Roman" w:cs="Times New Roman"/>
          <w:sz w:val="24"/>
          <w:szCs w:val="24"/>
        </w:rPr>
        <w:t>Налогоплательщики, являющиеся физическими лицами,</w:t>
      </w:r>
      <w:r w:rsidR="00E4223B">
        <w:rPr>
          <w:rFonts w:ascii="Times New Roman" w:hAnsi="Times New Roman" w:cs="Times New Roman"/>
          <w:sz w:val="24"/>
          <w:szCs w:val="24"/>
        </w:rPr>
        <w:t xml:space="preserve"> уплачивают налог на основании налогового уведомления,</w:t>
      </w:r>
      <w:r w:rsidR="00575F35">
        <w:rPr>
          <w:rFonts w:ascii="Times New Roman" w:hAnsi="Times New Roman" w:cs="Times New Roman"/>
          <w:sz w:val="24"/>
          <w:szCs w:val="24"/>
        </w:rPr>
        <w:t xml:space="preserve"> направленного налоговым органом,</w:t>
      </w:r>
      <w:r w:rsidR="00E4223B">
        <w:rPr>
          <w:rFonts w:ascii="Times New Roman" w:hAnsi="Times New Roman" w:cs="Times New Roman"/>
          <w:sz w:val="24"/>
          <w:szCs w:val="24"/>
        </w:rPr>
        <w:t xml:space="preserve"> в сроки предусмотренные частью 1 статьи 397 Налогового кодекса Российской Федерации. Направление налогового уведомления допускается не более чем за три налоговых периода,  предшествующих календарному году его направления. </w:t>
      </w:r>
    </w:p>
    <w:p w:rsidR="004C58A4" w:rsidRDefault="006827A4" w:rsidP="00367957">
      <w:pPr>
        <w:pStyle w:val="a7"/>
        <w:ind w:firstLine="644"/>
        <w:jc w:val="both"/>
        <w:rPr>
          <w:color w:val="000000"/>
          <w:shd w:val="clear" w:color="auto" w:fill="FFFFFF"/>
        </w:rPr>
      </w:pPr>
      <w:r>
        <w:tab/>
        <w:t>8</w:t>
      </w:r>
      <w:r w:rsidR="00E4223B">
        <w:t xml:space="preserve">. </w:t>
      </w:r>
      <w:r w:rsidR="00367957" w:rsidRPr="003475E5">
        <w:t>Налогоплательщики, имеющие право на налоговые льго</w:t>
      </w:r>
      <w:r w:rsidR="008769E7">
        <w:t>ты</w:t>
      </w:r>
      <w:r>
        <w:t xml:space="preserve"> и уменьшение налоговой</w:t>
      </w:r>
      <w:r w:rsidR="00367957" w:rsidRPr="003475E5">
        <w:t xml:space="preserve"> базы</w:t>
      </w:r>
      <w:r w:rsidR="00155433">
        <w:t>, должны пред</w:t>
      </w:r>
      <w:r w:rsidR="00367957" w:rsidRPr="003475E5">
        <w:t>ставить  документы</w:t>
      </w:r>
      <w:r w:rsidR="00367957">
        <w:rPr>
          <w:color w:val="000000"/>
          <w:shd w:val="clear" w:color="auto" w:fill="FFFFFF"/>
        </w:rPr>
        <w:t>, подтверждающие</w:t>
      </w:r>
      <w:r w:rsidR="00367957" w:rsidRPr="003475E5">
        <w:rPr>
          <w:color w:val="000000"/>
          <w:shd w:val="clear" w:color="auto" w:fill="FFFFFF"/>
        </w:rPr>
        <w:t xml:space="preserve"> </w:t>
      </w:r>
      <w:r w:rsidR="00367957">
        <w:rPr>
          <w:color w:val="000000"/>
          <w:shd w:val="clear" w:color="auto" w:fill="FFFFFF"/>
        </w:rPr>
        <w:t xml:space="preserve"> такое </w:t>
      </w:r>
      <w:r w:rsidR="00367957" w:rsidRPr="003475E5">
        <w:rPr>
          <w:color w:val="000000"/>
          <w:shd w:val="clear" w:color="auto" w:fill="FFFFFF"/>
        </w:rPr>
        <w:t>право</w:t>
      </w:r>
      <w:r w:rsidR="00155433">
        <w:rPr>
          <w:color w:val="000000"/>
          <w:shd w:val="clear" w:color="auto" w:fill="FFFFFF"/>
        </w:rPr>
        <w:t>,</w:t>
      </w:r>
      <w:r w:rsidR="00367957" w:rsidRPr="003475E5">
        <w:t xml:space="preserve"> </w:t>
      </w:r>
      <w:r w:rsidR="00367957">
        <w:t>в налоговые органы</w:t>
      </w:r>
      <w:r w:rsidR="00367957">
        <w:rPr>
          <w:color w:val="000000"/>
          <w:shd w:val="clear" w:color="auto" w:fill="FFFFFF"/>
        </w:rPr>
        <w:t>, в срок не</w:t>
      </w:r>
      <w:r w:rsidR="00367957" w:rsidRPr="003475E5">
        <w:rPr>
          <w:color w:val="000000"/>
          <w:shd w:val="clear" w:color="auto" w:fill="FFFFFF"/>
        </w:rPr>
        <w:t xml:space="preserve"> позднее </w:t>
      </w:r>
      <w:r w:rsidR="00367957">
        <w:rPr>
          <w:color w:val="000000"/>
          <w:shd w:val="clear" w:color="auto" w:fill="FFFFFF"/>
        </w:rPr>
        <w:t>0</w:t>
      </w:r>
      <w:r w:rsidR="00367957" w:rsidRPr="003475E5">
        <w:rPr>
          <w:color w:val="000000"/>
          <w:shd w:val="clear" w:color="auto" w:fill="FFFFFF"/>
        </w:rPr>
        <w:t>1 февраля года, следующего за истекшим налоговым периодом.</w:t>
      </w:r>
    </w:p>
    <w:p w:rsidR="006827A4" w:rsidRPr="00C52D9E" w:rsidRDefault="006827A4" w:rsidP="006827A4">
      <w:pPr>
        <w:pStyle w:val="2"/>
        <w:tabs>
          <w:tab w:val="right" w:leader="dot" w:pos="9639"/>
        </w:tabs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9. </w:t>
      </w:r>
      <w:r w:rsidR="00155433">
        <w:rPr>
          <w:sz w:val="24"/>
          <w:szCs w:val="24"/>
        </w:rPr>
        <w:t>Земельный н</w:t>
      </w:r>
      <w:r w:rsidRPr="00C52D9E">
        <w:rPr>
          <w:sz w:val="24"/>
          <w:szCs w:val="24"/>
        </w:rPr>
        <w:t>алог, подлежащий уплате по истечении налогового периода, уплачивается налогоплательщиками:</w:t>
      </w:r>
    </w:p>
    <w:p w:rsidR="006827A4" w:rsidRPr="00C52D9E" w:rsidRDefault="006827A4" w:rsidP="006827A4">
      <w:pPr>
        <w:pStyle w:val="a8"/>
        <w:spacing w:before="0" w:beforeAutospacing="0" w:after="0" w:afterAutospacing="0"/>
        <w:jc w:val="both"/>
      </w:pPr>
      <w:r w:rsidRPr="00C52D9E">
        <w:t xml:space="preserve">           - организациями и физическими лицами, являющимися индивидуальными пред</w:t>
      </w:r>
      <w:r w:rsidR="00155433">
        <w:t>принимателями,  -  не позднее 01</w:t>
      </w:r>
      <w:r w:rsidRPr="00C52D9E">
        <w:t xml:space="preserve"> февраля года, следующего за истекшим налоговым периодом;</w:t>
      </w:r>
    </w:p>
    <w:p w:rsidR="006827A4" w:rsidRDefault="006827A4" w:rsidP="006827A4">
      <w:pPr>
        <w:pStyle w:val="a8"/>
        <w:spacing w:before="0" w:beforeAutospacing="0" w:after="0" w:afterAutospacing="0"/>
        <w:jc w:val="both"/>
      </w:pPr>
      <w:r w:rsidRPr="00C52D9E">
        <w:t xml:space="preserve">          -  физическими лицами – в сроки, установленные ч. 1 ст. 397 Налогового кодекса Российской Федерации.</w:t>
      </w:r>
    </w:p>
    <w:p w:rsidR="00E4223B" w:rsidRDefault="006827A4" w:rsidP="00E4223B">
      <w:pPr>
        <w:pStyle w:val="a7"/>
        <w:jc w:val="both"/>
      </w:pPr>
      <w:r>
        <w:rPr>
          <w:color w:val="000000"/>
          <w:shd w:val="clear" w:color="auto" w:fill="FFFFFF"/>
        </w:rPr>
        <w:t xml:space="preserve">            10</w:t>
      </w:r>
      <w:r>
        <w:t xml:space="preserve">. </w:t>
      </w:r>
      <w:r w:rsidR="00E4223B">
        <w:t xml:space="preserve">Опубликовать настоящее решение в газете «Муниципальный вестник» </w:t>
      </w:r>
      <w:r w:rsidR="00E4223B" w:rsidRPr="000A0AC6">
        <w:t xml:space="preserve">и разместить на официальном сайте администрации </w:t>
      </w:r>
      <w:r w:rsidR="00E4223B">
        <w:t xml:space="preserve">Червянского </w:t>
      </w:r>
      <w:r w:rsidR="00E4223B" w:rsidRPr="000A0AC6">
        <w:t>муниципально</w:t>
      </w:r>
      <w:r w:rsidR="00E4223B">
        <w:t>го образования в информационно-телекоммуникационной сети «</w:t>
      </w:r>
      <w:r w:rsidR="00E4223B" w:rsidRPr="000A0AC6">
        <w:t>Интернет»</w:t>
      </w:r>
      <w:r w:rsidR="00E4223B">
        <w:t>.</w:t>
      </w:r>
    </w:p>
    <w:p w:rsidR="00E4223B" w:rsidRDefault="006827A4" w:rsidP="00E4223B">
      <w:pPr>
        <w:pStyle w:val="a7"/>
        <w:jc w:val="both"/>
      </w:pPr>
      <w:r>
        <w:t xml:space="preserve">            11</w:t>
      </w:r>
      <w:r w:rsidR="00E4223B">
        <w:t>. Настоящее решение</w:t>
      </w:r>
      <w:r w:rsidR="006D15BF">
        <w:t xml:space="preserve"> вступает в силу с 1 января 2017</w:t>
      </w:r>
      <w:r w:rsidR="00E4223B">
        <w:t xml:space="preserve"> года, но не ранее чем по истечении одного месяца со дня его официального опубликования</w:t>
      </w:r>
      <w:r>
        <w:t>.</w:t>
      </w:r>
    </w:p>
    <w:p w:rsidR="003F0F54" w:rsidRDefault="003F0F54" w:rsidP="003F0F54">
      <w:pPr>
        <w:jc w:val="both"/>
        <w:rPr>
          <w:sz w:val="24"/>
        </w:rPr>
      </w:pPr>
      <w:r>
        <w:t xml:space="preserve">                </w:t>
      </w:r>
      <w:r w:rsidR="006827A4">
        <w:rPr>
          <w:sz w:val="24"/>
          <w:szCs w:val="24"/>
        </w:rPr>
        <w:t>12</w:t>
      </w:r>
      <w:r w:rsidRPr="003F0F54">
        <w:rPr>
          <w:sz w:val="24"/>
          <w:szCs w:val="24"/>
        </w:rPr>
        <w:t>.</w:t>
      </w:r>
      <w:r>
        <w:t xml:space="preserve"> </w:t>
      </w:r>
      <w:r>
        <w:rPr>
          <w:sz w:val="24"/>
        </w:rPr>
        <w:t>Со дня вступления настоящего решения Думы в силу, признать утратившим решение Думы Червянского муниципального образования «</w:t>
      </w:r>
      <w:r w:rsidR="00151CFF">
        <w:rPr>
          <w:sz w:val="24"/>
        </w:rPr>
        <w:t>Об установлении и введении земельного налога на  территории   Червянского муниципального образо</w:t>
      </w:r>
      <w:r w:rsidR="006D15BF">
        <w:rPr>
          <w:sz w:val="24"/>
        </w:rPr>
        <w:t>вания  на  2016  год» от 20</w:t>
      </w:r>
      <w:r w:rsidR="0063458F">
        <w:rPr>
          <w:sz w:val="24"/>
        </w:rPr>
        <w:t>.11.</w:t>
      </w:r>
      <w:r w:rsidR="006D15BF">
        <w:rPr>
          <w:sz w:val="24"/>
        </w:rPr>
        <w:t>2016 г. № 126</w:t>
      </w:r>
      <w:r>
        <w:rPr>
          <w:sz w:val="24"/>
        </w:rPr>
        <w:t>.</w:t>
      </w:r>
    </w:p>
    <w:p w:rsidR="006827A4" w:rsidRDefault="006827A4" w:rsidP="006827A4">
      <w:pPr>
        <w:pStyle w:val="2"/>
        <w:tabs>
          <w:tab w:val="right" w:leader="dot" w:pos="9639"/>
        </w:tabs>
        <w:spacing w:after="0" w:line="240" w:lineRule="auto"/>
        <w:jc w:val="both"/>
      </w:pPr>
      <w:r>
        <w:rPr>
          <w:sz w:val="24"/>
          <w:szCs w:val="24"/>
        </w:rPr>
        <w:t xml:space="preserve">        </w:t>
      </w:r>
    </w:p>
    <w:p w:rsidR="003F0F54" w:rsidRDefault="003F0F54" w:rsidP="003F0F54">
      <w:pPr>
        <w:jc w:val="both"/>
        <w:rPr>
          <w:sz w:val="24"/>
        </w:rPr>
      </w:pPr>
    </w:p>
    <w:p w:rsidR="0005655D" w:rsidRDefault="004C58A4" w:rsidP="004C58A4">
      <w:pPr>
        <w:jc w:val="both"/>
        <w:rPr>
          <w:sz w:val="24"/>
        </w:rPr>
      </w:pPr>
      <w:r>
        <w:rPr>
          <w:sz w:val="24"/>
        </w:rPr>
        <w:t xml:space="preserve">Глава </w:t>
      </w:r>
      <w:r w:rsidR="0005655D">
        <w:rPr>
          <w:sz w:val="24"/>
        </w:rPr>
        <w:t>Червянского</w:t>
      </w:r>
    </w:p>
    <w:p w:rsidR="004C58A4" w:rsidRDefault="004C58A4" w:rsidP="004C58A4">
      <w:pPr>
        <w:jc w:val="both"/>
        <w:rPr>
          <w:sz w:val="24"/>
        </w:rPr>
      </w:pPr>
      <w:r>
        <w:rPr>
          <w:sz w:val="24"/>
        </w:rPr>
        <w:t xml:space="preserve">муниципального образования                                                    </w:t>
      </w:r>
      <w:r w:rsidR="0005655D">
        <w:rPr>
          <w:sz w:val="24"/>
        </w:rPr>
        <w:t xml:space="preserve">                         А. С. Рукосуев</w:t>
      </w:r>
    </w:p>
    <w:p w:rsidR="00EF722B" w:rsidRDefault="004C58A4">
      <w:r>
        <w:tab/>
      </w:r>
    </w:p>
    <w:sectPr w:rsidR="00EF722B" w:rsidSect="00B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277"/>
    <w:multiLevelType w:val="hybridMultilevel"/>
    <w:tmpl w:val="74BCF180"/>
    <w:lvl w:ilvl="0" w:tplc="5B66C6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C58A4"/>
    <w:rsid w:val="0005655D"/>
    <w:rsid w:val="00072DA9"/>
    <w:rsid w:val="00151CFF"/>
    <w:rsid w:val="00155433"/>
    <w:rsid w:val="001554E1"/>
    <w:rsid w:val="00367957"/>
    <w:rsid w:val="0039372B"/>
    <w:rsid w:val="003F0F54"/>
    <w:rsid w:val="004C58A4"/>
    <w:rsid w:val="004E79D6"/>
    <w:rsid w:val="00575F35"/>
    <w:rsid w:val="00582521"/>
    <w:rsid w:val="00593E4F"/>
    <w:rsid w:val="00631584"/>
    <w:rsid w:val="0063458F"/>
    <w:rsid w:val="006827A4"/>
    <w:rsid w:val="006D15BF"/>
    <w:rsid w:val="0070320A"/>
    <w:rsid w:val="00720FA5"/>
    <w:rsid w:val="00765DF9"/>
    <w:rsid w:val="00863FDE"/>
    <w:rsid w:val="008769E7"/>
    <w:rsid w:val="0089596F"/>
    <w:rsid w:val="00962DE4"/>
    <w:rsid w:val="00964397"/>
    <w:rsid w:val="00993574"/>
    <w:rsid w:val="009C2021"/>
    <w:rsid w:val="009C5311"/>
    <w:rsid w:val="009D5160"/>
    <w:rsid w:val="009E59EE"/>
    <w:rsid w:val="00A76F4E"/>
    <w:rsid w:val="00AF6B57"/>
    <w:rsid w:val="00B367B5"/>
    <w:rsid w:val="00B85930"/>
    <w:rsid w:val="00BA652B"/>
    <w:rsid w:val="00BF1F2F"/>
    <w:rsid w:val="00C24C21"/>
    <w:rsid w:val="00C3624A"/>
    <w:rsid w:val="00C475D3"/>
    <w:rsid w:val="00CF61C1"/>
    <w:rsid w:val="00D6276F"/>
    <w:rsid w:val="00D84259"/>
    <w:rsid w:val="00D9517F"/>
    <w:rsid w:val="00DF6C7B"/>
    <w:rsid w:val="00DF7759"/>
    <w:rsid w:val="00E4223B"/>
    <w:rsid w:val="00EF722B"/>
    <w:rsid w:val="00F27A92"/>
    <w:rsid w:val="00F9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8A4"/>
  </w:style>
  <w:style w:type="paragraph" w:styleId="1">
    <w:name w:val="heading 1"/>
    <w:basedOn w:val="a"/>
    <w:next w:val="a"/>
    <w:link w:val="10"/>
    <w:qFormat/>
    <w:rsid w:val="004C58A4"/>
    <w:pPr>
      <w:keepNext/>
      <w:spacing w:line="360" w:lineRule="auto"/>
      <w:ind w:firstLine="709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C58A4"/>
    <w:rPr>
      <w:sz w:val="24"/>
      <w:lang w:val="ru-RU" w:eastAsia="ru-RU" w:bidi="ar-SA"/>
    </w:rPr>
  </w:style>
  <w:style w:type="character" w:customStyle="1" w:styleId="a3">
    <w:name w:val="Название Знак"/>
    <w:basedOn w:val="a0"/>
    <w:link w:val="a4"/>
    <w:locked/>
    <w:rsid w:val="004C58A4"/>
    <w:rPr>
      <w:b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4C58A4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6"/>
    <w:locked/>
    <w:rsid w:val="004C58A4"/>
    <w:rPr>
      <w:i/>
      <w:sz w:val="24"/>
      <w:lang w:val="ru-RU" w:eastAsia="ru-RU" w:bidi="ar-SA"/>
    </w:rPr>
  </w:style>
  <w:style w:type="paragraph" w:styleId="a6">
    <w:name w:val="Body Text"/>
    <w:basedOn w:val="a"/>
    <w:link w:val="a5"/>
    <w:rsid w:val="004C58A4"/>
    <w:rPr>
      <w:i/>
      <w:sz w:val="24"/>
    </w:rPr>
  </w:style>
  <w:style w:type="paragraph" w:styleId="a7">
    <w:name w:val="No Spacing"/>
    <w:uiPriority w:val="1"/>
    <w:qFormat/>
    <w:rsid w:val="00582521"/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rsid w:val="00E422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6827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827A4"/>
  </w:style>
  <w:style w:type="paragraph" w:styleId="a8">
    <w:name w:val="Normal (Web)"/>
    <w:basedOn w:val="a"/>
    <w:uiPriority w:val="99"/>
    <w:unhideWhenUsed/>
    <w:rsid w:val="006827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C440</cp:lastModifiedBy>
  <cp:revision>5</cp:revision>
  <cp:lastPrinted>2015-10-23T02:14:00Z</cp:lastPrinted>
  <dcterms:created xsi:type="dcterms:W3CDTF">2016-11-06T01:58:00Z</dcterms:created>
  <dcterms:modified xsi:type="dcterms:W3CDTF">2016-11-28T08:49:00Z</dcterms:modified>
</cp:coreProperties>
</file>