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42" w:rsidRPr="00AB4542" w:rsidRDefault="00AB4542" w:rsidP="00AB454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542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AB4542" w:rsidRPr="00AB4542" w:rsidRDefault="00AB4542" w:rsidP="00AB454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542">
        <w:rPr>
          <w:rFonts w:ascii="Times New Roman" w:eastAsia="Calibri" w:hAnsi="Times New Roman" w:cs="Times New Roman"/>
          <w:sz w:val="24"/>
          <w:szCs w:val="24"/>
        </w:rPr>
        <w:t>ИРКУТСКАЯ ОБЛАСТЬ</w:t>
      </w:r>
    </w:p>
    <w:p w:rsidR="00AB4542" w:rsidRPr="00AB4542" w:rsidRDefault="00AB4542" w:rsidP="00AB454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542">
        <w:rPr>
          <w:rFonts w:ascii="Times New Roman" w:eastAsia="Calibri" w:hAnsi="Times New Roman" w:cs="Times New Roman"/>
          <w:sz w:val="24"/>
          <w:szCs w:val="24"/>
        </w:rPr>
        <w:t>ЧУНСКИЙ РАЙОН</w:t>
      </w:r>
    </w:p>
    <w:p w:rsidR="00AB4542" w:rsidRPr="00AB4542" w:rsidRDefault="00AB4542" w:rsidP="00AB454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542" w:rsidRPr="00AB4542" w:rsidRDefault="00AB4542" w:rsidP="00AB454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B4542">
        <w:rPr>
          <w:rFonts w:ascii="Times New Roman" w:eastAsia="Calibri" w:hAnsi="Times New Roman" w:cs="Times New Roman"/>
          <w:sz w:val="24"/>
          <w:szCs w:val="24"/>
          <w:u w:val="single"/>
        </w:rPr>
        <w:t>ЧЕРВЯНСКОЕ МУНИЦИПАЛЬНОЕ ОБРАЗОВАНИЕ</w:t>
      </w:r>
    </w:p>
    <w:p w:rsidR="00AB4542" w:rsidRPr="00AB4542" w:rsidRDefault="00AB4542" w:rsidP="00AB454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542" w:rsidRPr="00AB4542" w:rsidRDefault="00AB4542" w:rsidP="00AB4542">
      <w:pPr>
        <w:pStyle w:val="a3"/>
        <w:jc w:val="center"/>
        <w:rPr>
          <w:rFonts w:ascii="Times New Roman" w:eastAsia="Calibri" w:hAnsi="Times New Roman" w:cs="Times New Roman"/>
          <w:bCs/>
          <w:spacing w:val="2"/>
          <w:sz w:val="24"/>
          <w:szCs w:val="24"/>
        </w:rPr>
      </w:pPr>
      <w:r w:rsidRPr="00AB4542">
        <w:rPr>
          <w:rFonts w:ascii="Times New Roman" w:eastAsia="Calibri" w:hAnsi="Times New Roman" w:cs="Times New Roman"/>
          <w:spacing w:val="2"/>
          <w:sz w:val="24"/>
          <w:szCs w:val="24"/>
        </w:rPr>
        <w:t>Дума Червянского муниципального образования</w:t>
      </w:r>
      <w:proofErr w:type="gramStart"/>
      <w:r w:rsidRPr="00AB454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B4542">
        <w:rPr>
          <w:rFonts w:ascii="Times New Roman" w:eastAsia="Calibri" w:hAnsi="Times New Roman" w:cs="Times New Roman"/>
          <w:spacing w:val="2"/>
          <w:sz w:val="24"/>
          <w:szCs w:val="24"/>
        </w:rPr>
        <w:br/>
        <w:t xml:space="preserve"> Т</w:t>
      </w:r>
      <w:proofErr w:type="gramEnd"/>
      <w:r w:rsidRPr="00AB454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ретьего </w:t>
      </w:r>
      <w:r w:rsidRPr="00AB4542">
        <w:rPr>
          <w:rFonts w:ascii="Times New Roman" w:eastAsia="Calibri" w:hAnsi="Times New Roman" w:cs="Times New Roman"/>
          <w:bCs/>
          <w:spacing w:val="2"/>
          <w:sz w:val="24"/>
          <w:szCs w:val="24"/>
        </w:rPr>
        <w:t>созыва</w:t>
      </w:r>
    </w:p>
    <w:p w:rsidR="00AB4542" w:rsidRPr="00AB4542" w:rsidRDefault="00AB4542" w:rsidP="00AB4542">
      <w:pPr>
        <w:pStyle w:val="a3"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</w:p>
    <w:p w:rsidR="00AB4542" w:rsidRPr="00AB4542" w:rsidRDefault="00841C47" w:rsidP="00AB454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Двадцать </w:t>
      </w:r>
      <w:r w:rsidR="00AB4542" w:rsidRPr="00AB454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вторая </w:t>
      </w:r>
      <w:r w:rsidR="00AB4542" w:rsidRPr="00AB454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сессия</w:t>
      </w:r>
    </w:p>
    <w:p w:rsidR="00AB4542" w:rsidRPr="00AB4542" w:rsidRDefault="00AB4542" w:rsidP="00AB454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542" w:rsidRPr="00AB4542" w:rsidRDefault="00AB4542" w:rsidP="00AB454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542" w:rsidRPr="00AB4542" w:rsidRDefault="00AB4542" w:rsidP="00AB4542">
      <w:pPr>
        <w:pStyle w:val="a3"/>
        <w:jc w:val="center"/>
        <w:rPr>
          <w:rFonts w:ascii="Times New Roman" w:eastAsia="Calibri" w:hAnsi="Times New Roman" w:cs="Times New Roman"/>
          <w:b/>
          <w:bCs/>
          <w:w w:val="111"/>
          <w:sz w:val="24"/>
          <w:szCs w:val="24"/>
          <w:u w:val="single"/>
        </w:rPr>
      </w:pPr>
      <w:r w:rsidRPr="00AB4542">
        <w:rPr>
          <w:rFonts w:ascii="Times New Roman" w:eastAsia="Calibri" w:hAnsi="Times New Roman" w:cs="Times New Roman"/>
          <w:b/>
          <w:bCs/>
          <w:w w:val="111"/>
          <w:sz w:val="24"/>
          <w:szCs w:val="24"/>
          <w:u w:val="single"/>
        </w:rPr>
        <w:t>РЕШЕНИЕ</w:t>
      </w:r>
    </w:p>
    <w:p w:rsidR="00AB4542" w:rsidRDefault="00AB4542" w:rsidP="00AB4542">
      <w:pPr>
        <w:pStyle w:val="a3"/>
        <w:rPr>
          <w:rFonts w:ascii="Times New Roman" w:hAnsi="Times New Roman" w:cs="Times New Roman"/>
          <w:spacing w:val="3"/>
          <w:sz w:val="24"/>
          <w:szCs w:val="24"/>
        </w:rPr>
      </w:pPr>
    </w:p>
    <w:p w:rsidR="00AB4542" w:rsidRPr="00AB4542" w:rsidRDefault="00841C47" w:rsidP="00AB4542">
      <w:pPr>
        <w:pStyle w:val="a3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29.07</w:t>
      </w:r>
      <w:r w:rsidR="00AB4542" w:rsidRPr="00AB454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.2014 г.             </w:t>
      </w:r>
      <w:r w:rsidR="00AB4542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</w:t>
      </w:r>
      <w:r w:rsidR="00AB4542" w:rsidRPr="00AB454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</w:t>
      </w:r>
      <w:r w:rsidR="00AB4542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AB4542" w:rsidRPr="00AB454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с. Червянка                 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№79</w:t>
      </w:r>
    </w:p>
    <w:p w:rsidR="00AB4542" w:rsidRDefault="00AB4542" w:rsidP="00AB4542">
      <w:pPr>
        <w:shd w:val="clear" w:color="auto" w:fill="FFFFFF"/>
        <w:tabs>
          <w:tab w:val="left" w:pos="7020"/>
        </w:tabs>
        <w:spacing w:before="240"/>
        <w:ind w:right="1"/>
        <w:rPr>
          <w:spacing w:val="2"/>
        </w:rPr>
      </w:pPr>
    </w:p>
    <w:p w:rsidR="00AB4542" w:rsidRPr="00AB4542" w:rsidRDefault="00AB4542" w:rsidP="00AB45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4542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AB4542" w:rsidRPr="00AB4542" w:rsidRDefault="00AB4542" w:rsidP="00AB45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4542">
        <w:rPr>
          <w:rFonts w:ascii="Times New Roman" w:hAnsi="Times New Roman" w:cs="Times New Roman"/>
          <w:b/>
          <w:sz w:val="24"/>
          <w:szCs w:val="24"/>
        </w:rPr>
        <w:t xml:space="preserve">«О порядке выявления и последующего </w:t>
      </w:r>
    </w:p>
    <w:p w:rsidR="00AB4542" w:rsidRPr="00AB4542" w:rsidRDefault="00AB4542" w:rsidP="00AB45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4542">
        <w:rPr>
          <w:rFonts w:ascii="Times New Roman" w:hAnsi="Times New Roman" w:cs="Times New Roman"/>
          <w:b/>
          <w:sz w:val="24"/>
          <w:szCs w:val="24"/>
        </w:rPr>
        <w:t xml:space="preserve">оформления права муниципальной собственности </w:t>
      </w:r>
    </w:p>
    <w:p w:rsidR="00AB4542" w:rsidRPr="00AB4542" w:rsidRDefault="00AB4542" w:rsidP="00AB45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4542">
        <w:rPr>
          <w:rFonts w:ascii="Times New Roman" w:hAnsi="Times New Roman" w:cs="Times New Roman"/>
          <w:b/>
          <w:sz w:val="24"/>
          <w:szCs w:val="24"/>
        </w:rPr>
        <w:t xml:space="preserve">на бесхозные объекты недвижимого имущества, </w:t>
      </w:r>
    </w:p>
    <w:p w:rsidR="00AB4542" w:rsidRPr="00AB4542" w:rsidRDefault="00AB4542" w:rsidP="00AB45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4542">
        <w:rPr>
          <w:rFonts w:ascii="Times New Roman" w:hAnsi="Times New Roman" w:cs="Times New Roman"/>
          <w:b/>
          <w:sz w:val="24"/>
          <w:szCs w:val="24"/>
        </w:rPr>
        <w:t>на территории Червянского муниципального образования»</w:t>
      </w:r>
    </w:p>
    <w:p w:rsidR="00AB4542" w:rsidRDefault="00AB4542" w:rsidP="00AB4542">
      <w:pPr>
        <w:spacing w:before="100" w:beforeAutospacing="1" w:after="100" w:afterAutospacing="1"/>
        <w:ind w:firstLine="708"/>
        <w:jc w:val="both"/>
      </w:pPr>
      <w:proofErr w:type="gramStart"/>
      <w:r>
        <w:t>Данное положение направлено для регулирования порядка выявления и последующего оформления права муниципальной собственности на бесхозяйные объекты недвижимого имущества, расположенные на  территории Червянского муниципального образования, данное положение разработано в соответствии с Федеральным законом от 06.10.2003 г. №131-ФЗ «Об общих принципах организации местного самоуправления в Российской Федерации», Гражданским кодексом российской Федерации, Федеральным законом от 21.07.1997 г. № 122-ФЗ «О государственной регистрации прав на</w:t>
      </w:r>
      <w:proofErr w:type="gramEnd"/>
      <w:r>
        <w:t xml:space="preserve"> недвижимое имущество и сделок с ним», Постановлением  Правительства Российской Федерации от 17.09.2003 г. №580 «Об утверждении положения о принятии на учёт бесхозяйных недвижимых вещей», Уставом Червянского муниципального образования, и регулирует порядок выявления и последующего оформления права муниципальной</w:t>
      </w:r>
      <w:proofErr w:type="gramStart"/>
      <w:r>
        <w:t xml:space="preserve"> ,</w:t>
      </w:r>
      <w:proofErr w:type="gramEnd"/>
      <w:r w:rsidRPr="00BE14A0">
        <w:t xml:space="preserve">Дума </w:t>
      </w:r>
      <w:r>
        <w:t>Червянского муниципального образования</w:t>
      </w:r>
      <w:r w:rsidRPr="00BE14A0">
        <w:t xml:space="preserve"> </w:t>
      </w:r>
    </w:p>
    <w:p w:rsidR="00AB4542" w:rsidRPr="00BE14A0" w:rsidRDefault="00AB4542" w:rsidP="00AB4542">
      <w:pPr>
        <w:spacing w:before="100" w:beforeAutospacing="1" w:after="100" w:afterAutospacing="1"/>
        <w:ind w:firstLine="708"/>
        <w:jc w:val="center"/>
        <w:rPr>
          <w:b/>
          <w:sz w:val="28"/>
          <w:szCs w:val="28"/>
        </w:rPr>
      </w:pPr>
      <w:r w:rsidRPr="00BE14A0">
        <w:rPr>
          <w:b/>
          <w:sz w:val="28"/>
          <w:szCs w:val="28"/>
        </w:rPr>
        <w:t>РЕШИЛА:</w:t>
      </w:r>
    </w:p>
    <w:p w:rsidR="00AB4542" w:rsidRPr="00AB4542" w:rsidRDefault="00AB4542" w:rsidP="00AB454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542">
        <w:rPr>
          <w:rFonts w:ascii="Times New Roman" w:eastAsia="Calibri" w:hAnsi="Times New Roman" w:cs="Times New Roman"/>
          <w:sz w:val="24"/>
          <w:szCs w:val="24"/>
        </w:rPr>
        <w:t>1. Утвердить Положение «</w:t>
      </w:r>
      <w:r w:rsidRPr="00AB4542">
        <w:rPr>
          <w:rFonts w:ascii="Times New Roman" w:hAnsi="Times New Roman" w:cs="Times New Roman"/>
          <w:sz w:val="24"/>
          <w:szCs w:val="24"/>
        </w:rPr>
        <w:t>О порядке выявления и последующего оформления права муниципальной собственности на бесхозные объекты недвижимого имущества, расположенные на территории Червянского муниципального образования</w:t>
      </w:r>
      <w:r w:rsidRPr="00AB454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B4542" w:rsidRPr="00AB4542" w:rsidRDefault="00AB4542" w:rsidP="00AB4542">
      <w:pPr>
        <w:jc w:val="both"/>
        <w:rPr>
          <w:color w:val="000000"/>
        </w:rPr>
      </w:pPr>
      <w:r w:rsidRPr="00AB4542">
        <w:t xml:space="preserve">2. </w:t>
      </w:r>
      <w:r w:rsidRPr="00AB4542">
        <w:rPr>
          <w:color w:val="000000"/>
        </w:rPr>
        <w:t xml:space="preserve">Настоящее положение подлежит опубликованию </w:t>
      </w:r>
      <w:r w:rsidRPr="00AB4542">
        <w:t xml:space="preserve"> на официальном сайте администрации Червянского муниципального образования в сети «Интернет» </w:t>
      </w:r>
    </w:p>
    <w:p w:rsidR="00AB4542" w:rsidRPr="00C217D3" w:rsidRDefault="00AB4542" w:rsidP="00AB4542">
      <w:pPr>
        <w:tabs>
          <w:tab w:val="left" w:pos="9355"/>
        </w:tabs>
        <w:autoSpaceDE w:val="0"/>
        <w:autoSpaceDN w:val="0"/>
        <w:adjustRightInd w:val="0"/>
        <w:jc w:val="both"/>
      </w:pPr>
    </w:p>
    <w:p w:rsidR="00AB4542" w:rsidRDefault="00AB4542" w:rsidP="00AB4542">
      <w:pPr>
        <w:shd w:val="clear" w:color="auto" w:fill="FFFFFF"/>
        <w:tabs>
          <w:tab w:val="left" w:pos="7020"/>
        </w:tabs>
        <w:spacing w:before="240"/>
        <w:ind w:right="1" w:firstLine="567"/>
        <w:jc w:val="both"/>
        <w:rPr>
          <w:spacing w:val="2"/>
        </w:rPr>
      </w:pPr>
    </w:p>
    <w:p w:rsidR="001378DB" w:rsidRPr="00C217D3" w:rsidRDefault="001378DB" w:rsidP="001378DB">
      <w:pPr>
        <w:jc w:val="both"/>
      </w:pPr>
      <w:r w:rsidRPr="00C217D3">
        <w:t xml:space="preserve">Глава администрации– </w:t>
      </w:r>
    </w:p>
    <w:p w:rsidR="001378DB" w:rsidRPr="00C217D3" w:rsidRDefault="001378DB" w:rsidP="001378DB">
      <w:pPr>
        <w:jc w:val="both"/>
      </w:pPr>
      <w:r w:rsidRPr="00C217D3">
        <w:t>Председатель Думы</w:t>
      </w:r>
    </w:p>
    <w:p w:rsidR="001378DB" w:rsidRPr="00C217D3" w:rsidRDefault="001378DB" w:rsidP="001378DB">
      <w:pPr>
        <w:jc w:val="both"/>
      </w:pPr>
      <w:r w:rsidRPr="00C217D3">
        <w:t xml:space="preserve">Червянского муниципального образования                      </w:t>
      </w:r>
      <w:r>
        <w:t xml:space="preserve">                          </w:t>
      </w:r>
      <w:r w:rsidRPr="00C217D3">
        <w:t xml:space="preserve"> </w:t>
      </w:r>
      <w:r>
        <w:t xml:space="preserve">     </w:t>
      </w:r>
      <w:r w:rsidRPr="00C217D3">
        <w:t xml:space="preserve">   А.С. Рукосуев</w:t>
      </w:r>
    </w:p>
    <w:p w:rsidR="001378DB" w:rsidRPr="00C217D3" w:rsidRDefault="001378DB" w:rsidP="001378DB">
      <w:pPr>
        <w:jc w:val="both"/>
      </w:pPr>
      <w:r w:rsidRPr="00C217D3">
        <w:t xml:space="preserve"> </w:t>
      </w:r>
    </w:p>
    <w:p w:rsidR="00AB4542" w:rsidRDefault="00AB4542" w:rsidP="00AB4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4542" w:rsidRDefault="00AB4542" w:rsidP="00AB4542">
      <w:pPr>
        <w:shd w:val="clear" w:color="auto" w:fill="FFFFFF"/>
        <w:tabs>
          <w:tab w:val="left" w:pos="7020"/>
        </w:tabs>
        <w:spacing w:before="240"/>
        <w:ind w:right="1" w:firstLine="567"/>
        <w:jc w:val="both"/>
        <w:rPr>
          <w:spacing w:val="2"/>
        </w:rPr>
      </w:pPr>
    </w:p>
    <w:p w:rsidR="00AB4542" w:rsidRDefault="00AB4542" w:rsidP="00AB4542">
      <w:pPr>
        <w:shd w:val="clear" w:color="auto" w:fill="FFFFFF"/>
        <w:tabs>
          <w:tab w:val="left" w:pos="7020"/>
        </w:tabs>
        <w:spacing w:before="240"/>
        <w:ind w:right="1"/>
        <w:rPr>
          <w:spacing w:val="2"/>
        </w:rPr>
      </w:pPr>
    </w:p>
    <w:p w:rsidR="00AB4542" w:rsidRDefault="00AB4542" w:rsidP="00AB4542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B4542" w:rsidRDefault="00AB4542" w:rsidP="00AB4542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B4542" w:rsidRDefault="00791372" w:rsidP="00AB45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</w:p>
    <w:p w:rsidR="008C344A" w:rsidRPr="00A91DDD" w:rsidRDefault="00791372" w:rsidP="00B445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1DDD">
        <w:rPr>
          <w:rFonts w:ascii="Times New Roman" w:hAnsi="Times New Roman" w:cs="Times New Roman"/>
          <w:sz w:val="24"/>
          <w:szCs w:val="24"/>
        </w:rPr>
        <w:t>Утверждено</w:t>
      </w:r>
    </w:p>
    <w:p w:rsidR="00791372" w:rsidRPr="00A91DDD" w:rsidRDefault="00B4451B" w:rsidP="00B445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1D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91372" w:rsidRPr="00A91DDD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Pr="00A91DDD">
        <w:rPr>
          <w:rFonts w:ascii="Times New Roman" w:hAnsi="Times New Roman" w:cs="Times New Roman"/>
          <w:sz w:val="24"/>
          <w:szCs w:val="24"/>
        </w:rPr>
        <w:t>Червянского муниципального образования</w:t>
      </w:r>
    </w:p>
    <w:p w:rsidR="00791372" w:rsidRDefault="00A91DDD" w:rsidP="00B445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1DDD">
        <w:rPr>
          <w:rFonts w:ascii="Times New Roman" w:hAnsi="Times New Roman" w:cs="Times New Roman"/>
          <w:sz w:val="24"/>
          <w:szCs w:val="24"/>
        </w:rPr>
        <w:t>от 29.07</w:t>
      </w:r>
      <w:r w:rsidR="00841C47" w:rsidRPr="00A91DDD">
        <w:rPr>
          <w:rFonts w:ascii="Times New Roman" w:hAnsi="Times New Roman" w:cs="Times New Roman"/>
          <w:sz w:val="24"/>
          <w:szCs w:val="24"/>
        </w:rPr>
        <w:t>.2014 г. №79</w:t>
      </w:r>
    </w:p>
    <w:p w:rsidR="00791372" w:rsidRDefault="00791372" w:rsidP="007913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1372" w:rsidRDefault="00791372" w:rsidP="007913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1372" w:rsidRPr="008F7C24" w:rsidRDefault="00791372" w:rsidP="007913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C2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91372" w:rsidRPr="008F7C24" w:rsidRDefault="00791372" w:rsidP="007913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C24">
        <w:rPr>
          <w:rFonts w:ascii="Times New Roman" w:hAnsi="Times New Roman" w:cs="Times New Roman"/>
          <w:b/>
          <w:sz w:val="24"/>
          <w:szCs w:val="24"/>
        </w:rPr>
        <w:t>О порядке выявления и последующего оформления права муниципальной собственности на бесхозные объекты недвижимого имущества, расположенные на территории Червянского муниципального образования</w:t>
      </w:r>
    </w:p>
    <w:p w:rsidR="00791372" w:rsidRPr="008F7C24" w:rsidRDefault="00791372" w:rsidP="007913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51B" w:rsidRDefault="00791372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о порядке выявления и последующего оформления права собственности на бесхозяйные объекты недвижимого имущества, расположенные на территории Червянского муниципального образования (далее по тексту Положение) разработано в соответствии с Федеральным законом от 06.10.2003 г. №131-ФЗ «Об общих принципах организации местного самоуправления в Российской Федерации</w:t>
      </w:r>
      <w:r w:rsidR="002F07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07F9">
        <w:rPr>
          <w:rFonts w:ascii="Times New Roman" w:hAnsi="Times New Roman" w:cs="Times New Roman"/>
          <w:sz w:val="24"/>
          <w:szCs w:val="24"/>
        </w:rPr>
        <w:t xml:space="preserve"> Гражданским кодексом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2F07F9">
        <w:rPr>
          <w:rFonts w:ascii="Times New Roman" w:hAnsi="Times New Roman" w:cs="Times New Roman"/>
          <w:sz w:val="24"/>
          <w:szCs w:val="24"/>
        </w:rPr>
        <w:t xml:space="preserve"> от 21.07.1997 г. № 122-ФЗ «О государственной регистрации прав на недвижимое</w:t>
      </w:r>
      <w:proofErr w:type="gramEnd"/>
      <w:r w:rsidR="002F0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07F9">
        <w:rPr>
          <w:rFonts w:ascii="Times New Roman" w:hAnsi="Times New Roman" w:cs="Times New Roman"/>
          <w:sz w:val="24"/>
          <w:szCs w:val="24"/>
        </w:rPr>
        <w:t>имущество и сделок с ним», Постановлением  Правительства Российской Федерации от 17.09.2003 г. №580 «Об утверждении положения о принятии на учёт бесхозяйных недвижимых вещей», Уставом Червянского муниципального образования, и регулирует порядок выявления и последующего оформления права муниципальной собственности на бесхозяйные объекты недвижимого имущества, расположенные на  территории Червянского муниципального образования (далее по тексту Червянского МО), которые не имеют собственника, собственник которых неизвестен</w:t>
      </w:r>
      <w:proofErr w:type="gramEnd"/>
      <w:r w:rsidR="002F07F9">
        <w:rPr>
          <w:rFonts w:ascii="Times New Roman" w:hAnsi="Times New Roman" w:cs="Times New Roman"/>
          <w:sz w:val="24"/>
          <w:szCs w:val="24"/>
        </w:rPr>
        <w:t xml:space="preserve">, либо объекты, от права </w:t>
      </w:r>
      <w:proofErr w:type="gramStart"/>
      <w:r w:rsidR="002F07F9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2F07F9">
        <w:rPr>
          <w:rFonts w:ascii="Times New Roman" w:hAnsi="Times New Roman" w:cs="Times New Roman"/>
          <w:sz w:val="24"/>
          <w:szCs w:val="24"/>
        </w:rPr>
        <w:t xml:space="preserve">  на которые собственник отказался.</w:t>
      </w:r>
    </w:p>
    <w:p w:rsidR="00B4451B" w:rsidRDefault="00B4451B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Главными целями задачами выявления бесхозяйных объектов недвижимого имущества и оформления права муниципальной собственности на них являются:</w:t>
      </w:r>
    </w:p>
    <w:p w:rsidR="00B4451B" w:rsidRDefault="00B4451B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вовлечение неиспользуемых объектов недвижимого имущества в свободный гражданский оборот;</w:t>
      </w:r>
    </w:p>
    <w:p w:rsidR="00791372" w:rsidRDefault="00B4451B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обеспечение безопасной технической эксплуатации объектов;</w:t>
      </w:r>
    </w:p>
    <w:p w:rsidR="00B4451B" w:rsidRDefault="00B4451B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повышение эффективности использования муниципального имущество.</w:t>
      </w:r>
    </w:p>
    <w:p w:rsidR="00B4451B" w:rsidRDefault="00B4451B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Бесхозяйные недвижимые вещи (далее по тексту - Объект), расположенные на территории Червянского МО, выявляются комиссией по выявлению бесхозяйных</w:t>
      </w:r>
      <w:r w:rsidR="00C612A9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на территории муниципального образования (далее по тексту - Комиссия), состав которой утверждается муниципальным правовым актом администрации Червянского МО.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2A9" w:rsidRDefault="00C612A9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Комиссия выявляет объекты на основании:</w:t>
      </w:r>
    </w:p>
    <w:p w:rsidR="00C612A9" w:rsidRDefault="00C612A9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D0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поступивших в администрацию Червянского МО:</w:t>
      </w:r>
    </w:p>
    <w:p w:rsidR="00C612A9" w:rsidRDefault="00C612A9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заявлений юридических или физических лиц о наличии Объектов;</w:t>
      </w:r>
    </w:p>
    <w:p w:rsidR="003A7825" w:rsidRDefault="003A7825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D0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заявление собственников об отказе от права собственности на Объекты. К заявлению об отказе собственника от недвижимого имущества прилагаются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паспорт, содержащие описание объекта недвижимого имущества, в т.ч. план данного объекта недвижимого имущества; кадастровый паспорт или кадастровый план земельного участка – в том случае, если объект недвижимости не прошёл государственную регистрацию и не включен в единый государственный реестр прав на недвижимое имущество и сделок с ним; правоустанавливающие документы на объект недвижимого имущества, подтверждающие право собственности у лица, отказавшегося от права собственности; собственники – физические лица предъявляют документ, удостоверяющий личность, а собственник – юридические лица – документы, подтверждающие государственную регистрацию данного юридического лица; акт о технически исправном состоянии объекта инженерной инфраструктуры; акт о проведении капитального ремонта объекта;</w:t>
      </w:r>
    </w:p>
    <w:p w:rsidR="003A7825" w:rsidRDefault="003A7825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33F8C">
        <w:rPr>
          <w:rFonts w:ascii="Times New Roman" w:hAnsi="Times New Roman" w:cs="Times New Roman"/>
          <w:sz w:val="24"/>
          <w:szCs w:val="24"/>
        </w:rPr>
        <w:t xml:space="preserve"> поступившей в администрацию Червянского МО информации, полученной от органов государственной власти или органов местного самоуправления;</w:t>
      </w:r>
    </w:p>
    <w:p w:rsidR="00F33F8C" w:rsidRDefault="00F33F8C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поступившей в администрацию Червянского МО иной информации о наличии Объектов;</w:t>
      </w:r>
    </w:p>
    <w:p w:rsidR="00F33F8C" w:rsidRDefault="00F33F8C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информации, полученной в результате осуществления муниципального земельного контроля, проведения инвентаризации имущества Червянского МО.</w:t>
      </w:r>
    </w:p>
    <w:p w:rsidR="00F33F8C" w:rsidRDefault="00F33F8C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течение десяти дней с момента возникновения</w:t>
      </w:r>
      <w:r w:rsidR="00BB33F8">
        <w:rPr>
          <w:rFonts w:ascii="Times New Roman" w:hAnsi="Times New Roman" w:cs="Times New Roman"/>
          <w:sz w:val="24"/>
          <w:szCs w:val="24"/>
        </w:rPr>
        <w:t xml:space="preserve"> любого на основании, указанного в </w:t>
      </w:r>
      <w:r w:rsidR="00BB33F8" w:rsidRPr="00F83610">
        <w:rPr>
          <w:rFonts w:ascii="Times New Roman" w:hAnsi="Times New Roman" w:cs="Times New Roman"/>
          <w:sz w:val="24"/>
          <w:szCs w:val="24"/>
          <w:u w:val="single"/>
        </w:rPr>
        <w:t>пункте</w:t>
      </w:r>
      <w:r w:rsidR="00F83610" w:rsidRPr="00F83610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F83610" w:rsidRPr="00F83610">
        <w:rPr>
          <w:rFonts w:ascii="Times New Roman" w:hAnsi="Times New Roman" w:cs="Times New Roman"/>
          <w:sz w:val="24"/>
          <w:szCs w:val="24"/>
        </w:rPr>
        <w:t xml:space="preserve"> </w:t>
      </w:r>
      <w:r w:rsidR="00F83610">
        <w:rPr>
          <w:rFonts w:ascii="Times New Roman" w:hAnsi="Times New Roman" w:cs="Times New Roman"/>
          <w:sz w:val="24"/>
          <w:szCs w:val="24"/>
        </w:rPr>
        <w:t>настоящего Положения, специалист (глава, юрист…) администрации Червянского МО запрашивает в органе, осуществляющем государственную регистрацию прав на недвижимое имущество и сделок с ним, сведения о возможных собственниках (владельцах) Объектов (далее по тексту - Сведения).</w:t>
      </w:r>
    </w:p>
    <w:p w:rsidR="00F83610" w:rsidRDefault="00F83610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течение  двадцати дней с  момента получения сведений Комиссия проводит обследование технического состояния Объектов и заседание Комиссии, подготавливает акт обследования Объекта.</w:t>
      </w:r>
    </w:p>
    <w:p w:rsidR="00F83610" w:rsidRDefault="00F83610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если Сведения указывают на наличие собственников (владельцев)</w:t>
      </w:r>
      <w:r w:rsidR="00B05ADA">
        <w:rPr>
          <w:rFonts w:ascii="Times New Roman" w:hAnsi="Times New Roman" w:cs="Times New Roman"/>
          <w:sz w:val="24"/>
          <w:szCs w:val="24"/>
        </w:rPr>
        <w:t xml:space="preserve"> Объекта, К</w:t>
      </w:r>
      <w:r>
        <w:rPr>
          <w:rFonts w:ascii="Times New Roman" w:hAnsi="Times New Roman" w:cs="Times New Roman"/>
          <w:sz w:val="24"/>
          <w:szCs w:val="24"/>
        </w:rPr>
        <w:t>омиссия в течение</w:t>
      </w:r>
      <w:r w:rsidR="00B05ADA">
        <w:rPr>
          <w:rFonts w:ascii="Times New Roman" w:hAnsi="Times New Roman" w:cs="Times New Roman"/>
          <w:sz w:val="24"/>
          <w:szCs w:val="24"/>
        </w:rPr>
        <w:t xml:space="preserve"> пяти дней с момента окончания срока, указанного в </w:t>
      </w:r>
      <w:r w:rsidR="00B05ADA">
        <w:rPr>
          <w:rFonts w:ascii="Times New Roman" w:hAnsi="Times New Roman" w:cs="Times New Roman"/>
          <w:sz w:val="24"/>
          <w:szCs w:val="24"/>
          <w:u w:val="single"/>
        </w:rPr>
        <w:t>пункте 5</w:t>
      </w:r>
      <w:r w:rsidR="00B05ADA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направляет собственнику (владельцу) соответствующего объекта акт обследования Объекта и письмо о необходимости надлежащего содержания </w:t>
      </w:r>
      <w:proofErr w:type="gramStart"/>
      <w:r w:rsidR="00B05ADA">
        <w:rPr>
          <w:rFonts w:ascii="Times New Roman" w:hAnsi="Times New Roman" w:cs="Times New Roman"/>
          <w:sz w:val="24"/>
          <w:szCs w:val="24"/>
        </w:rPr>
        <w:t>Объекта</w:t>
      </w:r>
      <w:proofErr w:type="gramEnd"/>
      <w:r w:rsidR="00B05ADA">
        <w:rPr>
          <w:rFonts w:ascii="Times New Roman" w:hAnsi="Times New Roman" w:cs="Times New Roman"/>
          <w:sz w:val="24"/>
          <w:szCs w:val="24"/>
        </w:rPr>
        <w:t xml:space="preserve"> либо отказа от права собственности на Объект в порядке, предусмотренном Гражданским </w:t>
      </w:r>
      <w:r w:rsidR="00B05ADA" w:rsidRPr="00B05ADA">
        <w:rPr>
          <w:rFonts w:ascii="Times New Roman" w:hAnsi="Times New Roman" w:cs="Times New Roman"/>
          <w:sz w:val="24"/>
          <w:szCs w:val="24"/>
          <w:u w:val="single"/>
        </w:rPr>
        <w:t>кодексом</w:t>
      </w:r>
      <w:r w:rsidR="00B05ADA">
        <w:rPr>
          <w:rFonts w:ascii="Times New Roman" w:hAnsi="Times New Roman" w:cs="Times New Roman"/>
          <w:sz w:val="24"/>
          <w:szCs w:val="24"/>
        </w:rPr>
        <w:t xml:space="preserve"> Российской Федерации, которые подписываются специалистом (главой, юристом…).</w:t>
      </w:r>
    </w:p>
    <w:p w:rsidR="00B05ADA" w:rsidRDefault="00B05ADA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 если сведения указывают на отсутствие собственников (владельцев)</w:t>
      </w:r>
      <w:r w:rsidR="00272FAE">
        <w:rPr>
          <w:rFonts w:ascii="Times New Roman" w:hAnsi="Times New Roman" w:cs="Times New Roman"/>
          <w:sz w:val="24"/>
          <w:szCs w:val="24"/>
        </w:rPr>
        <w:t xml:space="preserve"> Объекта, Комиссия в течение пяти дней с момента окончания срока, указанного в </w:t>
      </w:r>
      <w:r w:rsidR="00272FAE">
        <w:rPr>
          <w:rFonts w:ascii="Times New Roman" w:hAnsi="Times New Roman" w:cs="Times New Roman"/>
          <w:sz w:val="24"/>
          <w:szCs w:val="24"/>
          <w:u w:val="single"/>
        </w:rPr>
        <w:t>пункте 5</w:t>
      </w:r>
      <w:r w:rsidR="00272FAE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направляет акт обследования Объекта Главе администрации Червянского МО для принятия решения о постановке Объекта на учёт в качестве бесхозяйной недвижимой вещи (далее по тексту - Решение).</w:t>
      </w:r>
    </w:p>
    <w:p w:rsidR="00272FAE" w:rsidRDefault="00C11087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</w:t>
      </w:r>
      <w:r w:rsidR="00272FAE">
        <w:rPr>
          <w:rFonts w:ascii="Times New Roman" w:hAnsi="Times New Roman" w:cs="Times New Roman"/>
          <w:sz w:val="24"/>
          <w:szCs w:val="24"/>
        </w:rPr>
        <w:t>ешение принимается в форме постановления администрации Червянского МО</w:t>
      </w:r>
      <w:r w:rsidR="000A4290">
        <w:rPr>
          <w:rFonts w:ascii="Times New Roman" w:hAnsi="Times New Roman" w:cs="Times New Roman"/>
          <w:sz w:val="24"/>
          <w:szCs w:val="24"/>
        </w:rPr>
        <w:t>, которое подлежит официальному опубликованию и размещению на официальном сайте администрации Червянского МО. Проект постановления администрации Червянского МО о принятии решения подготавливается специалистом (главой, юристом…).</w:t>
      </w:r>
    </w:p>
    <w:p w:rsidR="000A4290" w:rsidRDefault="000A4290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трёх месяцев со дня принятия решения о постановке Объекта на учёт в качестве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бесхозяйной недвижимой вещи, специалист (глава, юрист…):</w:t>
      </w:r>
    </w:p>
    <w:p w:rsidR="000A4290" w:rsidRDefault="000A4290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установленном порядке осуществляет мероприятия, необходимые для проведения технической инвентаризации Объекта, изготовления технических и кадастровых паспортов. Если Объект является объектом инженерной инфраструктуры, в том числе подземной, специалист (глава, юрист…) направляет заявку на изготовление первичной технической документации (исполнительные съёмки) на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>
        <w:rPr>
          <w:rFonts w:ascii="Times New Roman" w:hAnsi="Times New Roman" w:cs="Times New Roman"/>
          <w:sz w:val="24"/>
          <w:szCs w:val="24"/>
        </w:rPr>
        <w:t>-, тепло-, электроснабжения, водоотведения и иные объекты инженерной инфраструктуры, необходимой для изготовления технических паспортов на Объект;</w:t>
      </w:r>
    </w:p>
    <w:p w:rsidR="000A4290" w:rsidRDefault="000A4290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формирует комплект документов, необходимых для принятия</w:t>
      </w:r>
      <w:r w:rsidR="00C87D7B">
        <w:rPr>
          <w:rFonts w:ascii="Times New Roman" w:hAnsi="Times New Roman" w:cs="Times New Roman"/>
          <w:sz w:val="24"/>
          <w:szCs w:val="24"/>
        </w:rPr>
        <w:t xml:space="preserve"> Объекта на учёт в органе, осуществляющем государственную регистрацию прав на недвижимое имущество и сделок с ним (далее по тексту - Учет);</w:t>
      </w:r>
    </w:p>
    <w:p w:rsidR="00C87D7B" w:rsidRDefault="00C87D7B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подает заявление администрации Червянского МО и сформированный пакет документов в орган, осуществляющий государственную регистрацию прав на недвижимое имущество и сделок с ним, для принятия Объекта на Учет.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право собственности лица, отказавшегося от права собственности на объект недвижимого имущества, не зарегистрировано в Едином государственном реестре прав, в заявлении органа местного самоуправления о принятии на учет данного объекта недвижимого имущества должны содержаться данные о правообладателе, указанные в </w:t>
      </w:r>
      <w:r>
        <w:rPr>
          <w:rFonts w:ascii="Times New Roman" w:hAnsi="Times New Roman" w:cs="Times New Roman"/>
          <w:sz w:val="24"/>
          <w:szCs w:val="24"/>
          <w:u w:val="single"/>
        </w:rPr>
        <w:t>Правилах</w:t>
      </w:r>
      <w:r>
        <w:rPr>
          <w:rFonts w:ascii="Times New Roman" w:hAnsi="Times New Roman" w:cs="Times New Roman"/>
          <w:sz w:val="24"/>
          <w:szCs w:val="24"/>
        </w:rPr>
        <w:t xml:space="preserve"> ведения Единого государственного реестра прав на  недвижимое имущество и сделок с ним, утверждённых Постановлением Правительства Российской Федерации от 18.02.1998 г. №219. В этом случае к заявлению должны быть приложены надлежащим образом заверенные копии правоустанавливающих документов, подтверждающих наличие права собственности у лица, отказавшегося от права собственности.</w:t>
      </w:r>
    </w:p>
    <w:p w:rsidR="00C87D7B" w:rsidRDefault="00C87D7B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 истечении года со дня постановки объекта на учёт в качестве бесхозяйного</w:t>
      </w:r>
      <w:r w:rsidR="00EF06F4">
        <w:rPr>
          <w:rFonts w:ascii="Times New Roman" w:hAnsi="Times New Roman" w:cs="Times New Roman"/>
          <w:sz w:val="24"/>
          <w:szCs w:val="24"/>
        </w:rPr>
        <w:t>, администрация Червянского МО обращается в суд с заявлением о признании прав муниципальной собственности на данный объект.</w:t>
      </w:r>
    </w:p>
    <w:p w:rsidR="00EF06F4" w:rsidRDefault="00EF06F4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На основании вступившего в законную силу решения суда, Глава администрации Червянского МО издаёт распоряжение о включении объекта в реестр муниципальной собственности, администрация Червянского МО осуществляет государственную регистрацию права муниципальной собственности.</w:t>
      </w:r>
    </w:p>
    <w:p w:rsidR="00DF3E1F" w:rsidRDefault="00DF3E1F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3E1F" w:rsidRDefault="00DF3E1F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3E1F" w:rsidRDefault="00DF3E1F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8DB" w:rsidRPr="00C217D3" w:rsidRDefault="001378DB" w:rsidP="001378DB">
      <w:pPr>
        <w:jc w:val="both"/>
      </w:pPr>
      <w:r w:rsidRPr="00C217D3">
        <w:t xml:space="preserve">Глава администрации– </w:t>
      </w:r>
    </w:p>
    <w:p w:rsidR="001378DB" w:rsidRPr="00C217D3" w:rsidRDefault="001378DB" w:rsidP="001378DB">
      <w:pPr>
        <w:jc w:val="both"/>
      </w:pPr>
      <w:r w:rsidRPr="00C217D3">
        <w:t>Председатель Думы</w:t>
      </w:r>
    </w:p>
    <w:p w:rsidR="001378DB" w:rsidRPr="00C217D3" w:rsidRDefault="001378DB" w:rsidP="001378DB">
      <w:pPr>
        <w:jc w:val="both"/>
      </w:pPr>
      <w:r w:rsidRPr="00C217D3">
        <w:t>Червянского муниципального образования                                                         А.С. Рукосуев</w:t>
      </w:r>
    </w:p>
    <w:p w:rsidR="001378DB" w:rsidRPr="00C217D3" w:rsidRDefault="001378DB" w:rsidP="001378DB">
      <w:pPr>
        <w:jc w:val="both"/>
      </w:pPr>
      <w:r w:rsidRPr="00C217D3">
        <w:t xml:space="preserve"> </w:t>
      </w:r>
    </w:p>
    <w:p w:rsidR="00EF06F4" w:rsidRDefault="00EF06F4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6F4" w:rsidRDefault="00EF06F4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6F4" w:rsidRDefault="00EF06F4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6F4" w:rsidRPr="00C87D7B" w:rsidRDefault="00EF06F4" w:rsidP="00EF06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2A9" w:rsidRPr="00791372" w:rsidRDefault="00C612A9" w:rsidP="007913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612A9" w:rsidRPr="00791372" w:rsidSect="001D080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372"/>
    <w:rsid w:val="000604B5"/>
    <w:rsid w:val="000A4290"/>
    <w:rsid w:val="000F433D"/>
    <w:rsid w:val="001378DB"/>
    <w:rsid w:val="001D080E"/>
    <w:rsid w:val="00251E01"/>
    <w:rsid w:val="00272FAE"/>
    <w:rsid w:val="0029293B"/>
    <w:rsid w:val="002C15B4"/>
    <w:rsid w:val="002F07F9"/>
    <w:rsid w:val="003A7825"/>
    <w:rsid w:val="003F1837"/>
    <w:rsid w:val="004D1145"/>
    <w:rsid w:val="00515525"/>
    <w:rsid w:val="00791372"/>
    <w:rsid w:val="00841C47"/>
    <w:rsid w:val="008C344A"/>
    <w:rsid w:val="008F7C24"/>
    <w:rsid w:val="00A91DDD"/>
    <w:rsid w:val="00AB4542"/>
    <w:rsid w:val="00B05ADA"/>
    <w:rsid w:val="00B4451B"/>
    <w:rsid w:val="00BB33F8"/>
    <w:rsid w:val="00C11087"/>
    <w:rsid w:val="00C612A9"/>
    <w:rsid w:val="00C87D7B"/>
    <w:rsid w:val="00DF3E1F"/>
    <w:rsid w:val="00E331CC"/>
    <w:rsid w:val="00EF06F4"/>
    <w:rsid w:val="00F25EAD"/>
    <w:rsid w:val="00F33F8C"/>
    <w:rsid w:val="00F83610"/>
    <w:rsid w:val="00FC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3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C440</cp:lastModifiedBy>
  <cp:revision>13</cp:revision>
  <dcterms:created xsi:type="dcterms:W3CDTF">2014-08-21T07:20:00Z</dcterms:created>
  <dcterms:modified xsi:type="dcterms:W3CDTF">2014-11-11T03:11:00Z</dcterms:modified>
</cp:coreProperties>
</file>