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C37" w:rsidRPr="00F6185B" w:rsidRDefault="00FB5498" w:rsidP="00446C37">
      <w:pPr>
        <w:jc w:val="center"/>
        <w:rPr>
          <w:b/>
          <w:sz w:val="24"/>
          <w:szCs w:val="24"/>
        </w:rPr>
      </w:pPr>
      <w:r w:rsidRPr="00F6185B">
        <w:rPr>
          <w:b/>
          <w:sz w:val="24"/>
          <w:szCs w:val="24"/>
        </w:rPr>
        <w:t>РОССИЙСКАЯ ФЕДЕРАЦИЯ</w:t>
      </w:r>
    </w:p>
    <w:p w:rsidR="00FB5498" w:rsidRPr="00F6185B" w:rsidRDefault="00FB5498" w:rsidP="00446C37">
      <w:pPr>
        <w:jc w:val="center"/>
        <w:rPr>
          <w:b/>
          <w:sz w:val="24"/>
          <w:szCs w:val="24"/>
        </w:rPr>
      </w:pPr>
      <w:r w:rsidRPr="00F6185B">
        <w:rPr>
          <w:b/>
          <w:sz w:val="24"/>
          <w:szCs w:val="24"/>
        </w:rPr>
        <w:t>ИРКУТСКАЯ ОБЛАСТЬ</w:t>
      </w:r>
    </w:p>
    <w:p w:rsidR="00FB5498" w:rsidRPr="00F6185B" w:rsidRDefault="00FB5498" w:rsidP="00446C37">
      <w:pPr>
        <w:jc w:val="center"/>
        <w:rPr>
          <w:b/>
          <w:sz w:val="24"/>
          <w:szCs w:val="24"/>
        </w:rPr>
      </w:pPr>
      <w:r w:rsidRPr="00F6185B">
        <w:rPr>
          <w:b/>
          <w:sz w:val="24"/>
          <w:szCs w:val="24"/>
        </w:rPr>
        <w:t>ЧУНСКИЙ РАЙОН</w:t>
      </w:r>
    </w:p>
    <w:p w:rsidR="002A40F2" w:rsidRPr="00F6185B" w:rsidRDefault="002A40F2" w:rsidP="00446C37">
      <w:pPr>
        <w:jc w:val="center"/>
        <w:rPr>
          <w:b/>
          <w:sz w:val="24"/>
          <w:szCs w:val="24"/>
        </w:rPr>
      </w:pPr>
      <w:r w:rsidRPr="00F6185B">
        <w:rPr>
          <w:b/>
          <w:sz w:val="24"/>
          <w:szCs w:val="24"/>
        </w:rPr>
        <w:t xml:space="preserve">Глава администрации </w:t>
      </w:r>
    </w:p>
    <w:p w:rsidR="002A40F2" w:rsidRPr="00F6185B" w:rsidRDefault="00B05D34" w:rsidP="00446C37">
      <w:pPr>
        <w:jc w:val="center"/>
        <w:rPr>
          <w:b/>
          <w:sz w:val="24"/>
          <w:szCs w:val="24"/>
        </w:rPr>
      </w:pPr>
      <w:r>
        <w:rPr>
          <w:b/>
          <w:sz w:val="24"/>
          <w:szCs w:val="24"/>
        </w:rPr>
        <w:t>Червя</w:t>
      </w:r>
      <w:r w:rsidR="002A40F2" w:rsidRPr="00F6185B">
        <w:rPr>
          <w:b/>
          <w:sz w:val="24"/>
          <w:szCs w:val="24"/>
        </w:rPr>
        <w:t>нского муниципального образования</w:t>
      </w:r>
    </w:p>
    <w:p w:rsidR="002A40F2" w:rsidRPr="00F6185B" w:rsidRDefault="002A40F2" w:rsidP="00446C37">
      <w:pPr>
        <w:jc w:val="center"/>
        <w:rPr>
          <w:b/>
          <w:sz w:val="24"/>
          <w:szCs w:val="24"/>
        </w:rPr>
      </w:pPr>
    </w:p>
    <w:p w:rsidR="002A40F2" w:rsidRPr="00F6185B" w:rsidRDefault="002A40F2" w:rsidP="00446C37">
      <w:pPr>
        <w:jc w:val="center"/>
        <w:rPr>
          <w:b/>
          <w:sz w:val="24"/>
          <w:szCs w:val="24"/>
        </w:rPr>
      </w:pPr>
    </w:p>
    <w:p w:rsidR="002A40F2" w:rsidRPr="00F6185B" w:rsidRDefault="002A40F2" w:rsidP="00446C37">
      <w:pPr>
        <w:jc w:val="center"/>
        <w:rPr>
          <w:b/>
          <w:sz w:val="24"/>
          <w:szCs w:val="24"/>
        </w:rPr>
      </w:pPr>
      <w:r w:rsidRPr="00F6185B">
        <w:rPr>
          <w:b/>
          <w:sz w:val="24"/>
          <w:szCs w:val="24"/>
        </w:rPr>
        <w:t xml:space="preserve">ПОСТАНОВЛЕНИЕ </w:t>
      </w:r>
    </w:p>
    <w:p w:rsidR="002A40F2" w:rsidRPr="00F6185B" w:rsidRDefault="002A40F2" w:rsidP="00446C37">
      <w:pPr>
        <w:jc w:val="center"/>
        <w:rPr>
          <w:b/>
          <w:sz w:val="24"/>
          <w:szCs w:val="24"/>
        </w:rPr>
      </w:pPr>
    </w:p>
    <w:p w:rsidR="002A40F2" w:rsidRPr="00F6185B" w:rsidRDefault="00B05D34" w:rsidP="00446C37">
      <w:pPr>
        <w:jc w:val="center"/>
        <w:rPr>
          <w:sz w:val="24"/>
          <w:szCs w:val="24"/>
        </w:rPr>
      </w:pPr>
      <w:r>
        <w:rPr>
          <w:sz w:val="24"/>
          <w:szCs w:val="24"/>
        </w:rPr>
        <w:t>с.Червянка</w:t>
      </w:r>
    </w:p>
    <w:p w:rsidR="00924BDF" w:rsidRPr="00F6185B" w:rsidRDefault="00924BDF" w:rsidP="00924BDF">
      <w:pPr>
        <w:jc w:val="center"/>
        <w:rPr>
          <w:b/>
          <w:sz w:val="24"/>
          <w:szCs w:val="24"/>
        </w:rPr>
      </w:pPr>
    </w:p>
    <w:p w:rsidR="00924BDF" w:rsidRPr="00F6185B" w:rsidRDefault="00107BD3" w:rsidP="00924BDF">
      <w:pPr>
        <w:tabs>
          <w:tab w:val="left" w:pos="8280"/>
        </w:tabs>
        <w:rPr>
          <w:sz w:val="24"/>
          <w:szCs w:val="24"/>
        </w:rPr>
      </w:pPr>
      <w:r w:rsidRPr="00F6185B">
        <w:rPr>
          <w:sz w:val="24"/>
          <w:szCs w:val="24"/>
        </w:rPr>
        <w:t>«</w:t>
      </w:r>
      <w:r w:rsidR="00C570AF" w:rsidRPr="00F6185B">
        <w:rPr>
          <w:sz w:val="24"/>
          <w:szCs w:val="24"/>
        </w:rPr>
        <w:t>1</w:t>
      </w:r>
      <w:r w:rsidRPr="00F6185B">
        <w:rPr>
          <w:sz w:val="24"/>
          <w:szCs w:val="24"/>
        </w:rPr>
        <w:t>5</w:t>
      </w:r>
      <w:r w:rsidR="00446C37" w:rsidRPr="00F6185B">
        <w:rPr>
          <w:sz w:val="24"/>
          <w:szCs w:val="24"/>
        </w:rPr>
        <w:t>»</w:t>
      </w:r>
      <w:r w:rsidR="00C570AF" w:rsidRPr="00F6185B">
        <w:rPr>
          <w:sz w:val="24"/>
          <w:szCs w:val="24"/>
        </w:rPr>
        <w:t xml:space="preserve"> июня </w:t>
      </w:r>
      <w:r w:rsidR="00446C37" w:rsidRPr="00F6185B">
        <w:rPr>
          <w:sz w:val="24"/>
          <w:szCs w:val="24"/>
        </w:rPr>
        <w:t>20</w:t>
      </w:r>
      <w:r w:rsidR="00C570AF" w:rsidRPr="00F6185B">
        <w:rPr>
          <w:sz w:val="24"/>
          <w:szCs w:val="24"/>
        </w:rPr>
        <w:t>15</w:t>
      </w:r>
      <w:r w:rsidR="00446C37" w:rsidRPr="00F6185B">
        <w:rPr>
          <w:sz w:val="24"/>
          <w:szCs w:val="24"/>
        </w:rPr>
        <w:t xml:space="preserve"> г.</w:t>
      </w:r>
      <w:r w:rsidR="00446C37" w:rsidRPr="00F6185B">
        <w:rPr>
          <w:sz w:val="24"/>
          <w:szCs w:val="24"/>
        </w:rPr>
        <w:tab/>
        <w:t xml:space="preserve">         </w:t>
      </w:r>
      <w:r w:rsidR="00E34E73" w:rsidRPr="00F6185B">
        <w:rPr>
          <w:sz w:val="24"/>
          <w:szCs w:val="24"/>
        </w:rPr>
        <w:t xml:space="preserve"> </w:t>
      </w:r>
      <w:bookmarkStart w:id="0" w:name="_GoBack"/>
      <w:bookmarkEnd w:id="0"/>
      <w:r w:rsidR="00446C37" w:rsidRPr="00F6185B">
        <w:rPr>
          <w:sz w:val="24"/>
          <w:szCs w:val="24"/>
        </w:rPr>
        <w:t xml:space="preserve">№ </w:t>
      </w:r>
      <w:r w:rsidR="00477E79">
        <w:rPr>
          <w:sz w:val="24"/>
          <w:szCs w:val="24"/>
        </w:rPr>
        <w:t>38</w:t>
      </w:r>
    </w:p>
    <w:p w:rsidR="00C570AF" w:rsidRPr="00F6185B" w:rsidRDefault="00C570AF" w:rsidP="00924BDF">
      <w:pPr>
        <w:tabs>
          <w:tab w:val="left" w:pos="8280"/>
        </w:tabs>
        <w:rPr>
          <w:sz w:val="24"/>
          <w:szCs w:val="24"/>
        </w:rPr>
      </w:pPr>
    </w:p>
    <w:p w:rsidR="00C570AF" w:rsidRPr="00F6185B" w:rsidRDefault="00C570AF" w:rsidP="00924BDF">
      <w:pPr>
        <w:tabs>
          <w:tab w:val="left" w:pos="8280"/>
        </w:tabs>
        <w:rPr>
          <w:sz w:val="24"/>
          <w:szCs w:val="24"/>
        </w:rPr>
      </w:pPr>
    </w:p>
    <w:tbl>
      <w:tblPr>
        <w:tblW w:w="10031" w:type="dxa"/>
        <w:tblLook w:val="01E0"/>
      </w:tblPr>
      <w:tblGrid>
        <w:gridCol w:w="5688"/>
        <w:gridCol w:w="4343"/>
      </w:tblGrid>
      <w:tr w:rsidR="00924BDF" w:rsidRPr="00F6185B" w:rsidTr="00446C37">
        <w:tc>
          <w:tcPr>
            <w:tcW w:w="5688" w:type="dxa"/>
            <w:shd w:val="clear" w:color="auto" w:fill="auto"/>
          </w:tcPr>
          <w:p w:rsidR="00961A69" w:rsidRPr="00F6185B" w:rsidRDefault="00924BDF" w:rsidP="00961A69">
            <w:pPr>
              <w:jc w:val="center"/>
              <w:rPr>
                <w:b/>
                <w:sz w:val="24"/>
                <w:szCs w:val="24"/>
              </w:rPr>
            </w:pPr>
            <w:r w:rsidRPr="00F6185B">
              <w:rPr>
                <w:b/>
                <w:sz w:val="24"/>
                <w:szCs w:val="24"/>
              </w:rPr>
              <w:t xml:space="preserve">О назначении </w:t>
            </w:r>
            <w:r w:rsidR="00961A69" w:rsidRPr="00F6185B">
              <w:rPr>
                <w:b/>
                <w:sz w:val="24"/>
                <w:szCs w:val="24"/>
              </w:rPr>
              <w:t>пользователей</w:t>
            </w:r>
            <w:r w:rsidRPr="00F6185B">
              <w:rPr>
                <w:b/>
                <w:sz w:val="24"/>
                <w:szCs w:val="24"/>
              </w:rPr>
              <w:t xml:space="preserve"> </w:t>
            </w:r>
          </w:p>
          <w:p w:rsidR="00924BDF" w:rsidRPr="00F6185B" w:rsidRDefault="00924BDF" w:rsidP="00961A69">
            <w:pPr>
              <w:jc w:val="center"/>
              <w:rPr>
                <w:b/>
                <w:sz w:val="24"/>
                <w:szCs w:val="24"/>
              </w:rPr>
            </w:pPr>
            <w:r w:rsidRPr="00F6185B">
              <w:rPr>
                <w:b/>
                <w:sz w:val="24"/>
                <w:szCs w:val="24"/>
              </w:rPr>
              <w:t xml:space="preserve">системы «Электронный бюджет» </w:t>
            </w:r>
          </w:p>
        </w:tc>
        <w:tc>
          <w:tcPr>
            <w:tcW w:w="4343" w:type="dxa"/>
            <w:shd w:val="clear" w:color="auto" w:fill="auto"/>
          </w:tcPr>
          <w:p w:rsidR="00924BDF" w:rsidRPr="00F6185B" w:rsidRDefault="00924BDF" w:rsidP="00C246E8">
            <w:pPr>
              <w:tabs>
                <w:tab w:val="left" w:pos="8280"/>
              </w:tabs>
              <w:rPr>
                <w:sz w:val="24"/>
                <w:szCs w:val="24"/>
              </w:rPr>
            </w:pPr>
          </w:p>
        </w:tc>
      </w:tr>
    </w:tbl>
    <w:p w:rsidR="00924BDF" w:rsidRPr="00F6185B" w:rsidRDefault="00924BDF" w:rsidP="00924BDF">
      <w:pPr>
        <w:tabs>
          <w:tab w:val="left" w:pos="8280"/>
        </w:tabs>
        <w:rPr>
          <w:sz w:val="24"/>
          <w:szCs w:val="24"/>
        </w:rPr>
      </w:pPr>
    </w:p>
    <w:p w:rsidR="00924BDF" w:rsidRPr="00F6185B" w:rsidRDefault="00961A69" w:rsidP="00193FDB">
      <w:pPr>
        <w:tabs>
          <w:tab w:val="left" w:pos="0"/>
        </w:tabs>
        <w:spacing w:line="360" w:lineRule="auto"/>
        <w:ind w:firstLine="720"/>
        <w:jc w:val="both"/>
        <w:rPr>
          <w:sz w:val="24"/>
          <w:szCs w:val="24"/>
        </w:rPr>
      </w:pPr>
      <w:r w:rsidRPr="00F6185B">
        <w:rPr>
          <w:sz w:val="24"/>
          <w:szCs w:val="24"/>
        </w:rPr>
        <w:t xml:space="preserve">Для работы в </w:t>
      </w:r>
      <w:r w:rsidR="00051C3F" w:rsidRPr="00F6185B">
        <w:rPr>
          <w:sz w:val="24"/>
          <w:szCs w:val="24"/>
        </w:rPr>
        <w:t xml:space="preserve">государственной интегрированной информационной системе управления общественными финансами «Электронный бюджет» </w:t>
      </w:r>
      <w:r w:rsidR="00924BDF" w:rsidRPr="00F6185B">
        <w:rPr>
          <w:sz w:val="24"/>
          <w:szCs w:val="24"/>
        </w:rPr>
        <w:t xml:space="preserve">(далее </w:t>
      </w:r>
      <w:r w:rsidR="00446C37" w:rsidRPr="00F6185B">
        <w:rPr>
          <w:sz w:val="24"/>
          <w:szCs w:val="24"/>
        </w:rPr>
        <w:t>-</w:t>
      </w:r>
      <w:r w:rsidR="00924BDF" w:rsidRPr="00F6185B">
        <w:rPr>
          <w:sz w:val="24"/>
          <w:szCs w:val="24"/>
        </w:rPr>
        <w:t xml:space="preserve"> </w:t>
      </w:r>
      <w:r w:rsidR="00446C37" w:rsidRPr="00F6185B">
        <w:rPr>
          <w:sz w:val="24"/>
          <w:szCs w:val="24"/>
        </w:rPr>
        <w:t xml:space="preserve">система </w:t>
      </w:r>
      <w:r w:rsidR="00193FDB" w:rsidRPr="00F6185B">
        <w:rPr>
          <w:sz w:val="24"/>
          <w:szCs w:val="24"/>
        </w:rPr>
        <w:t>«Электронный бюджет»</w:t>
      </w:r>
      <w:r w:rsidR="00924BDF" w:rsidRPr="00F6185B">
        <w:rPr>
          <w:sz w:val="24"/>
          <w:szCs w:val="24"/>
        </w:rPr>
        <w:t xml:space="preserve">), </w:t>
      </w:r>
      <w:r w:rsidR="00924BDF" w:rsidRPr="00F6185B">
        <w:rPr>
          <w:spacing w:val="100"/>
          <w:sz w:val="24"/>
          <w:szCs w:val="24"/>
        </w:rPr>
        <w:t>приказыва</w:t>
      </w:r>
      <w:r w:rsidR="00924BDF" w:rsidRPr="00F6185B">
        <w:rPr>
          <w:sz w:val="24"/>
          <w:szCs w:val="24"/>
        </w:rPr>
        <w:t>ю:</w:t>
      </w:r>
    </w:p>
    <w:p w:rsidR="00924BDF" w:rsidRPr="00F6185B" w:rsidRDefault="00924BDF" w:rsidP="00193FDB">
      <w:pPr>
        <w:spacing w:line="360" w:lineRule="auto"/>
        <w:ind w:firstLine="708"/>
        <w:jc w:val="both"/>
        <w:rPr>
          <w:sz w:val="24"/>
          <w:szCs w:val="24"/>
        </w:rPr>
      </w:pPr>
      <w:r w:rsidRPr="00F6185B">
        <w:rPr>
          <w:sz w:val="24"/>
          <w:szCs w:val="24"/>
        </w:rPr>
        <w:t xml:space="preserve">1. Назначить </w:t>
      </w:r>
      <w:r w:rsidR="004623F4" w:rsidRPr="00F6185B">
        <w:rPr>
          <w:sz w:val="24"/>
          <w:szCs w:val="24"/>
        </w:rPr>
        <w:t xml:space="preserve">администратором информационной безопасности, </w:t>
      </w:r>
      <w:r w:rsidR="00193FDB" w:rsidRPr="00F6185B">
        <w:rPr>
          <w:sz w:val="24"/>
          <w:szCs w:val="24"/>
        </w:rPr>
        <w:t>ответственн</w:t>
      </w:r>
      <w:r w:rsidR="004623F4" w:rsidRPr="00F6185B">
        <w:rPr>
          <w:sz w:val="24"/>
          <w:szCs w:val="24"/>
        </w:rPr>
        <w:t>ым</w:t>
      </w:r>
      <w:r w:rsidR="00193FDB" w:rsidRPr="00F6185B">
        <w:rPr>
          <w:sz w:val="24"/>
          <w:szCs w:val="24"/>
        </w:rPr>
        <w:t xml:space="preserve"> за техническое обеспечение работы с компонентами системы «Электронный бюджет» и подключение пользователей</w:t>
      </w:r>
      <w:r w:rsidR="00446C37" w:rsidRPr="00F6185B">
        <w:rPr>
          <w:sz w:val="24"/>
          <w:szCs w:val="24"/>
        </w:rPr>
        <w:t xml:space="preserve"> следующего сотрудника</w:t>
      </w:r>
      <w:r w:rsidRPr="00F6185B">
        <w:rPr>
          <w:sz w:val="24"/>
          <w:szCs w:val="24"/>
        </w:rPr>
        <w:t>:</w:t>
      </w:r>
    </w:p>
    <w:tbl>
      <w:tblPr>
        <w:tblW w:w="9781" w:type="dxa"/>
        <w:tblInd w:w="108" w:type="dxa"/>
        <w:tblLook w:val="01E0"/>
      </w:tblPr>
      <w:tblGrid>
        <w:gridCol w:w="5069"/>
        <w:gridCol w:w="4712"/>
      </w:tblGrid>
      <w:tr w:rsidR="00924BDF" w:rsidRPr="00F6185B" w:rsidTr="004623F4">
        <w:tc>
          <w:tcPr>
            <w:tcW w:w="5069" w:type="dxa"/>
            <w:tcBorders>
              <w:bottom w:val="single" w:sz="4" w:space="0" w:color="auto"/>
            </w:tcBorders>
            <w:shd w:val="clear" w:color="auto" w:fill="auto"/>
          </w:tcPr>
          <w:p w:rsidR="00924BDF" w:rsidRPr="00F6185B" w:rsidRDefault="00C570AF" w:rsidP="00B05D34">
            <w:pPr>
              <w:pStyle w:val="1"/>
              <w:rPr>
                <w:sz w:val="24"/>
                <w:szCs w:val="24"/>
              </w:rPr>
            </w:pPr>
            <w:r w:rsidRPr="00F6185B">
              <w:rPr>
                <w:sz w:val="24"/>
                <w:szCs w:val="24"/>
              </w:rPr>
              <w:t>К</w:t>
            </w:r>
            <w:r w:rsidR="00B05D34">
              <w:rPr>
                <w:sz w:val="24"/>
                <w:szCs w:val="24"/>
              </w:rPr>
              <w:t>очетко</w:t>
            </w:r>
            <w:r w:rsidRPr="00F6185B">
              <w:rPr>
                <w:sz w:val="24"/>
                <w:szCs w:val="24"/>
              </w:rPr>
              <w:t>ва Е</w:t>
            </w:r>
            <w:r w:rsidR="00B05D34">
              <w:rPr>
                <w:sz w:val="24"/>
                <w:szCs w:val="24"/>
              </w:rPr>
              <w:t>ле</w:t>
            </w:r>
            <w:r w:rsidRPr="00F6185B">
              <w:rPr>
                <w:sz w:val="24"/>
                <w:szCs w:val="24"/>
              </w:rPr>
              <w:t xml:space="preserve">на </w:t>
            </w:r>
            <w:r w:rsidR="00B05D34">
              <w:rPr>
                <w:sz w:val="24"/>
                <w:szCs w:val="24"/>
              </w:rPr>
              <w:t>Петровна</w:t>
            </w:r>
          </w:p>
        </w:tc>
        <w:tc>
          <w:tcPr>
            <w:tcW w:w="4712" w:type="dxa"/>
            <w:tcBorders>
              <w:bottom w:val="single" w:sz="4" w:space="0" w:color="auto"/>
            </w:tcBorders>
            <w:shd w:val="clear" w:color="auto" w:fill="auto"/>
          </w:tcPr>
          <w:p w:rsidR="00924BDF" w:rsidRPr="00F6185B" w:rsidRDefault="00C570AF" w:rsidP="00C570AF">
            <w:pPr>
              <w:jc w:val="center"/>
              <w:rPr>
                <w:sz w:val="24"/>
                <w:szCs w:val="24"/>
              </w:rPr>
            </w:pPr>
            <w:r w:rsidRPr="00F6185B">
              <w:rPr>
                <w:sz w:val="24"/>
                <w:szCs w:val="24"/>
              </w:rPr>
              <w:t>консультант-главный бухгалтер</w:t>
            </w:r>
          </w:p>
        </w:tc>
      </w:tr>
      <w:tr w:rsidR="00924BDF" w:rsidRPr="00F6185B" w:rsidTr="004623F4">
        <w:trPr>
          <w:trHeight w:val="250"/>
        </w:trPr>
        <w:tc>
          <w:tcPr>
            <w:tcW w:w="5069" w:type="dxa"/>
            <w:tcBorders>
              <w:top w:val="single" w:sz="4" w:space="0" w:color="auto"/>
            </w:tcBorders>
            <w:shd w:val="clear" w:color="auto" w:fill="auto"/>
          </w:tcPr>
          <w:p w:rsidR="00924BDF" w:rsidRPr="00F6185B" w:rsidRDefault="00924BDF" w:rsidP="00C246E8">
            <w:pPr>
              <w:spacing w:line="360" w:lineRule="auto"/>
              <w:jc w:val="center"/>
              <w:rPr>
                <w:sz w:val="24"/>
                <w:szCs w:val="24"/>
                <w:vertAlign w:val="superscript"/>
              </w:rPr>
            </w:pPr>
            <w:r w:rsidRPr="00F6185B">
              <w:rPr>
                <w:sz w:val="24"/>
                <w:szCs w:val="24"/>
                <w:vertAlign w:val="superscript"/>
              </w:rPr>
              <w:t>Ф.И.О. полностью</w:t>
            </w:r>
          </w:p>
        </w:tc>
        <w:tc>
          <w:tcPr>
            <w:tcW w:w="4712" w:type="dxa"/>
            <w:tcBorders>
              <w:top w:val="single" w:sz="4" w:space="0" w:color="auto"/>
            </w:tcBorders>
            <w:shd w:val="clear" w:color="auto" w:fill="auto"/>
          </w:tcPr>
          <w:p w:rsidR="00924BDF" w:rsidRPr="00F6185B" w:rsidRDefault="00924BDF" w:rsidP="00C246E8">
            <w:pPr>
              <w:spacing w:line="360" w:lineRule="auto"/>
              <w:jc w:val="center"/>
              <w:rPr>
                <w:sz w:val="24"/>
                <w:szCs w:val="24"/>
                <w:vertAlign w:val="superscript"/>
              </w:rPr>
            </w:pPr>
            <w:r w:rsidRPr="00F6185B">
              <w:rPr>
                <w:sz w:val="24"/>
                <w:szCs w:val="24"/>
                <w:vertAlign w:val="superscript"/>
              </w:rPr>
              <w:t>должность</w:t>
            </w:r>
          </w:p>
        </w:tc>
      </w:tr>
    </w:tbl>
    <w:p w:rsidR="00924BDF" w:rsidRPr="00F6185B" w:rsidRDefault="00924BDF" w:rsidP="00924BDF">
      <w:pPr>
        <w:spacing w:line="360" w:lineRule="auto"/>
        <w:jc w:val="both"/>
        <w:rPr>
          <w:sz w:val="24"/>
          <w:szCs w:val="24"/>
        </w:rPr>
      </w:pPr>
      <w:r w:rsidRPr="00F6185B">
        <w:rPr>
          <w:sz w:val="24"/>
          <w:szCs w:val="24"/>
        </w:rPr>
        <w:tab/>
        <w:t xml:space="preserve">в его отсутствие обязанности </w:t>
      </w:r>
      <w:r w:rsidR="004623F4" w:rsidRPr="00F6185B">
        <w:rPr>
          <w:sz w:val="24"/>
          <w:szCs w:val="24"/>
        </w:rPr>
        <w:t>администратора информационной безопасности</w:t>
      </w:r>
      <w:r w:rsidRPr="00F6185B">
        <w:rPr>
          <w:sz w:val="24"/>
          <w:szCs w:val="24"/>
        </w:rPr>
        <w:t xml:space="preserve"> исполняет:</w:t>
      </w:r>
    </w:p>
    <w:tbl>
      <w:tblPr>
        <w:tblW w:w="0" w:type="auto"/>
        <w:tblLook w:val="01E0"/>
      </w:tblPr>
      <w:tblGrid>
        <w:gridCol w:w="5069"/>
        <w:gridCol w:w="4820"/>
      </w:tblGrid>
      <w:tr w:rsidR="00924BDF" w:rsidRPr="00F6185B" w:rsidTr="004623F4">
        <w:tc>
          <w:tcPr>
            <w:tcW w:w="5069" w:type="dxa"/>
            <w:tcBorders>
              <w:bottom w:val="single" w:sz="4" w:space="0" w:color="auto"/>
            </w:tcBorders>
          </w:tcPr>
          <w:p w:rsidR="00924BDF" w:rsidRPr="00F6185B" w:rsidRDefault="00924BDF" w:rsidP="00C246E8">
            <w:pPr>
              <w:pStyle w:val="1"/>
              <w:rPr>
                <w:sz w:val="24"/>
                <w:szCs w:val="24"/>
              </w:rPr>
            </w:pPr>
          </w:p>
        </w:tc>
        <w:tc>
          <w:tcPr>
            <w:tcW w:w="4820" w:type="dxa"/>
            <w:tcBorders>
              <w:bottom w:val="single" w:sz="4" w:space="0" w:color="auto"/>
            </w:tcBorders>
          </w:tcPr>
          <w:p w:rsidR="00924BDF" w:rsidRPr="00F6185B" w:rsidRDefault="00C570AF" w:rsidP="00FB5498">
            <w:pPr>
              <w:tabs>
                <w:tab w:val="left" w:pos="630"/>
              </w:tabs>
              <w:rPr>
                <w:sz w:val="24"/>
                <w:szCs w:val="24"/>
              </w:rPr>
            </w:pPr>
            <w:r w:rsidRPr="00F6185B">
              <w:rPr>
                <w:sz w:val="24"/>
                <w:szCs w:val="24"/>
              </w:rPr>
              <w:tab/>
            </w:r>
          </w:p>
        </w:tc>
      </w:tr>
      <w:tr w:rsidR="00924BDF" w:rsidRPr="00F6185B" w:rsidTr="004623F4">
        <w:trPr>
          <w:trHeight w:val="216"/>
        </w:trPr>
        <w:tc>
          <w:tcPr>
            <w:tcW w:w="5069" w:type="dxa"/>
            <w:tcBorders>
              <w:top w:val="single" w:sz="4" w:space="0" w:color="auto"/>
            </w:tcBorders>
          </w:tcPr>
          <w:p w:rsidR="00924BDF" w:rsidRPr="00F6185B" w:rsidRDefault="004623F4" w:rsidP="00C246E8">
            <w:pPr>
              <w:jc w:val="center"/>
              <w:rPr>
                <w:sz w:val="24"/>
                <w:szCs w:val="24"/>
                <w:vertAlign w:val="superscript"/>
              </w:rPr>
            </w:pPr>
            <w:r w:rsidRPr="00F6185B">
              <w:rPr>
                <w:sz w:val="24"/>
                <w:szCs w:val="24"/>
                <w:vertAlign w:val="superscript"/>
              </w:rPr>
              <w:t xml:space="preserve">  </w:t>
            </w:r>
            <w:r w:rsidR="00924BDF" w:rsidRPr="00F6185B">
              <w:rPr>
                <w:sz w:val="24"/>
                <w:szCs w:val="24"/>
                <w:vertAlign w:val="superscript"/>
              </w:rPr>
              <w:t>Ф.И.О. полностью</w:t>
            </w:r>
          </w:p>
        </w:tc>
        <w:tc>
          <w:tcPr>
            <w:tcW w:w="4820" w:type="dxa"/>
            <w:tcBorders>
              <w:top w:val="single" w:sz="4" w:space="0" w:color="auto"/>
            </w:tcBorders>
          </w:tcPr>
          <w:p w:rsidR="00924BDF" w:rsidRPr="00F6185B" w:rsidRDefault="00924BDF" w:rsidP="00C246E8">
            <w:pPr>
              <w:jc w:val="center"/>
              <w:rPr>
                <w:sz w:val="24"/>
                <w:szCs w:val="24"/>
                <w:vertAlign w:val="superscript"/>
              </w:rPr>
            </w:pPr>
            <w:r w:rsidRPr="00F6185B">
              <w:rPr>
                <w:sz w:val="24"/>
                <w:szCs w:val="24"/>
                <w:vertAlign w:val="superscript"/>
              </w:rPr>
              <w:t>должность</w:t>
            </w:r>
          </w:p>
        </w:tc>
      </w:tr>
    </w:tbl>
    <w:p w:rsidR="00446C37" w:rsidRPr="00F6185B" w:rsidRDefault="00446C37" w:rsidP="00446C37">
      <w:pPr>
        <w:ind w:firstLine="720"/>
        <w:jc w:val="both"/>
        <w:rPr>
          <w:sz w:val="24"/>
          <w:szCs w:val="24"/>
        </w:rPr>
      </w:pPr>
    </w:p>
    <w:p w:rsidR="00924BDF" w:rsidRPr="00F6185B" w:rsidRDefault="00924BDF" w:rsidP="00924BDF">
      <w:pPr>
        <w:spacing w:line="360" w:lineRule="auto"/>
        <w:ind w:firstLine="720"/>
        <w:jc w:val="both"/>
        <w:rPr>
          <w:sz w:val="24"/>
          <w:szCs w:val="24"/>
        </w:rPr>
      </w:pPr>
      <w:r w:rsidRPr="00F6185B">
        <w:rPr>
          <w:sz w:val="24"/>
          <w:szCs w:val="24"/>
        </w:rPr>
        <w:t>Возложить на указанных работников персональную ответственность за:</w:t>
      </w:r>
    </w:p>
    <w:p w:rsidR="00924BDF" w:rsidRPr="00F6185B" w:rsidRDefault="00924BDF" w:rsidP="00924BDF">
      <w:pPr>
        <w:spacing w:line="360" w:lineRule="auto"/>
        <w:ind w:firstLine="720"/>
        <w:jc w:val="both"/>
        <w:rPr>
          <w:sz w:val="24"/>
          <w:szCs w:val="24"/>
        </w:rPr>
      </w:pPr>
      <w:r w:rsidRPr="00F6185B">
        <w:rPr>
          <w:sz w:val="24"/>
          <w:szCs w:val="24"/>
        </w:rPr>
        <w:t xml:space="preserve">– организацию бесперебойной работы программно-технических средств (средств электронной подписи); </w:t>
      </w:r>
    </w:p>
    <w:p w:rsidR="00924BDF" w:rsidRPr="00F6185B" w:rsidRDefault="00924BDF" w:rsidP="00924BDF">
      <w:pPr>
        <w:spacing w:line="360" w:lineRule="auto"/>
        <w:ind w:firstLine="720"/>
        <w:jc w:val="both"/>
        <w:rPr>
          <w:sz w:val="24"/>
          <w:szCs w:val="24"/>
        </w:rPr>
      </w:pPr>
      <w:r w:rsidRPr="00F6185B">
        <w:rPr>
          <w:sz w:val="24"/>
          <w:szCs w:val="24"/>
        </w:rPr>
        <w:t xml:space="preserve">– обеспечение и контроль мероприятий по защите информации в соответствии с требованиями Приказа ФАПСИ от 13.06.2001 № 152 </w:t>
      </w:r>
      <w:r w:rsidRPr="00F6185B">
        <w:rPr>
          <w:sz w:val="24"/>
          <w:szCs w:val="24"/>
        </w:rPr>
        <w:br/>
        <w:t>«Об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924BDF" w:rsidRPr="00F6185B" w:rsidRDefault="00924BDF" w:rsidP="00924BDF">
      <w:pPr>
        <w:spacing w:line="360" w:lineRule="auto"/>
        <w:ind w:firstLine="720"/>
        <w:jc w:val="both"/>
        <w:rPr>
          <w:sz w:val="24"/>
          <w:szCs w:val="24"/>
        </w:rPr>
      </w:pPr>
      <w:r w:rsidRPr="00F6185B">
        <w:rPr>
          <w:sz w:val="24"/>
          <w:szCs w:val="24"/>
        </w:rPr>
        <w:t>– установку, настройку и дальнейшее сопровождение средств криптографической защиты информации, программного обеспечения «АРМ Генерации ключей» и средств электронной подписи в соответствии с требованиями законодательства Российской Федерации и эксплуатационной документации к ним;</w:t>
      </w:r>
    </w:p>
    <w:p w:rsidR="00924BDF" w:rsidRPr="00F6185B" w:rsidRDefault="00924BDF" w:rsidP="00924BDF">
      <w:pPr>
        <w:spacing w:line="360" w:lineRule="auto"/>
        <w:ind w:firstLine="720"/>
        <w:jc w:val="both"/>
        <w:rPr>
          <w:sz w:val="24"/>
          <w:szCs w:val="24"/>
        </w:rPr>
      </w:pPr>
      <w:r w:rsidRPr="00F6185B">
        <w:rPr>
          <w:sz w:val="24"/>
          <w:szCs w:val="24"/>
        </w:rPr>
        <w:lastRenderedPageBreak/>
        <w:t>– взаимодействие с Управлением Федерального казначейства по Иркутской области по техническим вопросам и вопросам обеспечения безопасности информации.</w:t>
      </w:r>
    </w:p>
    <w:p w:rsidR="00051C3F" w:rsidRPr="00F6185B" w:rsidRDefault="00051C3F" w:rsidP="00924BDF">
      <w:pPr>
        <w:spacing w:line="360" w:lineRule="auto"/>
        <w:ind w:firstLine="720"/>
        <w:jc w:val="both"/>
        <w:rPr>
          <w:sz w:val="24"/>
          <w:szCs w:val="24"/>
        </w:rPr>
      </w:pPr>
      <w:r w:rsidRPr="00F6185B">
        <w:rPr>
          <w:sz w:val="24"/>
          <w:szCs w:val="24"/>
        </w:rPr>
        <w:t>2. Назначить пользователями автоматизированного рабочего места для работы в системе «Электронный бюджет»</w:t>
      </w:r>
      <w:r w:rsidR="00446C37" w:rsidRPr="00F6185B">
        <w:rPr>
          <w:sz w:val="24"/>
          <w:szCs w:val="24"/>
        </w:rPr>
        <w:t xml:space="preserve"> следующих сотрудников</w:t>
      </w:r>
      <w:r w:rsidRPr="00F6185B">
        <w:rPr>
          <w:sz w:val="24"/>
          <w:szCs w:val="24"/>
        </w:rPr>
        <w:t>:</w:t>
      </w:r>
    </w:p>
    <w:p w:rsidR="00051C3F" w:rsidRPr="00F6185B" w:rsidRDefault="00051C3F" w:rsidP="00051C3F">
      <w:pPr>
        <w:tabs>
          <w:tab w:val="left" w:pos="360"/>
        </w:tabs>
        <w:jc w:val="both"/>
        <w:rPr>
          <w:sz w:val="24"/>
          <w:szCs w:val="24"/>
        </w:rPr>
      </w:pPr>
    </w:p>
    <w:tbl>
      <w:tblPr>
        <w:tblW w:w="0" w:type="auto"/>
        <w:tblInd w:w="108" w:type="dxa"/>
        <w:tblLook w:val="01E0"/>
      </w:tblPr>
      <w:tblGrid>
        <w:gridCol w:w="5013"/>
        <w:gridCol w:w="5016"/>
      </w:tblGrid>
      <w:tr w:rsidR="00051C3F" w:rsidRPr="00F6185B" w:rsidTr="003E4458">
        <w:tc>
          <w:tcPr>
            <w:tcW w:w="5069" w:type="dxa"/>
            <w:tcBorders>
              <w:bottom w:val="single" w:sz="4" w:space="0" w:color="auto"/>
            </w:tcBorders>
          </w:tcPr>
          <w:p w:rsidR="00051C3F" w:rsidRPr="00F6185B" w:rsidRDefault="00C570AF" w:rsidP="00B05D34">
            <w:pPr>
              <w:jc w:val="both"/>
              <w:rPr>
                <w:sz w:val="24"/>
                <w:szCs w:val="24"/>
              </w:rPr>
            </w:pPr>
            <w:r w:rsidRPr="00F6185B">
              <w:rPr>
                <w:sz w:val="24"/>
                <w:szCs w:val="24"/>
              </w:rPr>
              <w:t>К</w:t>
            </w:r>
            <w:r w:rsidR="00B05D34">
              <w:rPr>
                <w:sz w:val="24"/>
                <w:szCs w:val="24"/>
              </w:rPr>
              <w:t>очетко</w:t>
            </w:r>
            <w:r w:rsidRPr="00F6185B">
              <w:rPr>
                <w:sz w:val="24"/>
                <w:szCs w:val="24"/>
              </w:rPr>
              <w:t xml:space="preserve">ва </w:t>
            </w:r>
            <w:r w:rsidR="00051C3F" w:rsidRPr="00F6185B">
              <w:rPr>
                <w:sz w:val="24"/>
                <w:szCs w:val="24"/>
              </w:rPr>
              <w:t xml:space="preserve"> </w:t>
            </w:r>
            <w:r w:rsidRPr="00F6185B">
              <w:rPr>
                <w:sz w:val="24"/>
                <w:szCs w:val="24"/>
              </w:rPr>
              <w:t>Е</w:t>
            </w:r>
            <w:r w:rsidR="00B05D34">
              <w:rPr>
                <w:sz w:val="24"/>
                <w:szCs w:val="24"/>
              </w:rPr>
              <w:t>ле</w:t>
            </w:r>
            <w:r w:rsidRPr="00F6185B">
              <w:rPr>
                <w:sz w:val="24"/>
                <w:szCs w:val="24"/>
              </w:rPr>
              <w:t xml:space="preserve">на </w:t>
            </w:r>
            <w:r w:rsidR="00B05D34">
              <w:rPr>
                <w:sz w:val="24"/>
                <w:szCs w:val="24"/>
              </w:rPr>
              <w:t>Пет</w:t>
            </w:r>
            <w:r w:rsidRPr="00F6185B">
              <w:rPr>
                <w:sz w:val="24"/>
                <w:szCs w:val="24"/>
              </w:rPr>
              <w:t>ровна</w:t>
            </w:r>
          </w:p>
        </w:tc>
        <w:tc>
          <w:tcPr>
            <w:tcW w:w="5069" w:type="dxa"/>
            <w:tcBorders>
              <w:bottom w:val="single" w:sz="4" w:space="0" w:color="auto"/>
            </w:tcBorders>
          </w:tcPr>
          <w:p w:rsidR="00051C3F" w:rsidRPr="00F6185B" w:rsidRDefault="00051C3F" w:rsidP="00051C3F">
            <w:pPr>
              <w:jc w:val="both"/>
              <w:rPr>
                <w:sz w:val="24"/>
                <w:szCs w:val="24"/>
              </w:rPr>
            </w:pPr>
            <w:r w:rsidRPr="00F6185B">
              <w:rPr>
                <w:sz w:val="24"/>
                <w:szCs w:val="24"/>
              </w:rPr>
              <w:t>–</w:t>
            </w:r>
            <w:r w:rsidR="00C570AF" w:rsidRPr="00F6185B">
              <w:rPr>
                <w:sz w:val="24"/>
                <w:szCs w:val="24"/>
              </w:rPr>
              <w:t xml:space="preserve">  консультант-главный бухгалтер</w:t>
            </w:r>
          </w:p>
        </w:tc>
      </w:tr>
      <w:tr w:rsidR="00051C3F" w:rsidRPr="00F6185B" w:rsidTr="003E4458">
        <w:trPr>
          <w:trHeight w:val="216"/>
        </w:trPr>
        <w:tc>
          <w:tcPr>
            <w:tcW w:w="5069" w:type="dxa"/>
            <w:tcBorders>
              <w:top w:val="single" w:sz="4" w:space="0" w:color="auto"/>
            </w:tcBorders>
          </w:tcPr>
          <w:p w:rsidR="00051C3F" w:rsidRPr="00F6185B" w:rsidRDefault="00051C3F" w:rsidP="00051C3F">
            <w:pPr>
              <w:jc w:val="center"/>
              <w:rPr>
                <w:sz w:val="24"/>
                <w:szCs w:val="24"/>
              </w:rPr>
            </w:pPr>
            <w:r w:rsidRPr="00F6185B">
              <w:rPr>
                <w:sz w:val="24"/>
                <w:szCs w:val="24"/>
              </w:rPr>
              <w:t>Ф.И.О. полностью</w:t>
            </w:r>
          </w:p>
        </w:tc>
        <w:tc>
          <w:tcPr>
            <w:tcW w:w="5069" w:type="dxa"/>
            <w:tcBorders>
              <w:top w:val="single" w:sz="4" w:space="0" w:color="auto"/>
            </w:tcBorders>
          </w:tcPr>
          <w:p w:rsidR="00051C3F" w:rsidRPr="00F6185B" w:rsidRDefault="00051C3F" w:rsidP="00051C3F">
            <w:pPr>
              <w:jc w:val="center"/>
              <w:rPr>
                <w:sz w:val="24"/>
                <w:szCs w:val="24"/>
              </w:rPr>
            </w:pPr>
            <w:r w:rsidRPr="00F6185B">
              <w:rPr>
                <w:sz w:val="24"/>
                <w:szCs w:val="24"/>
              </w:rPr>
              <w:t>должность</w:t>
            </w:r>
          </w:p>
        </w:tc>
      </w:tr>
    </w:tbl>
    <w:p w:rsidR="00051C3F" w:rsidRPr="00F6185B" w:rsidRDefault="00051C3F" w:rsidP="00051C3F">
      <w:pPr>
        <w:jc w:val="both"/>
        <w:rPr>
          <w:sz w:val="24"/>
          <w:szCs w:val="24"/>
        </w:rPr>
      </w:pPr>
    </w:p>
    <w:tbl>
      <w:tblPr>
        <w:tblW w:w="0" w:type="auto"/>
        <w:tblInd w:w="108" w:type="dxa"/>
        <w:tblLook w:val="01E0"/>
      </w:tblPr>
      <w:tblGrid>
        <w:gridCol w:w="5015"/>
        <w:gridCol w:w="5014"/>
      </w:tblGrid>
      <w:tr w:rsidR="00051C3F" w:rsidRPr="00F6185B" w:rsidTr="003E4458">
        <w:tc>
          <w:tcPr>
            <w:tcW w:w="5069" w:type="dxa"/>
            <w:tcBorders>
              <w:bottom w:val="single" w:sz="4" w:space="0" w:color="auto"/>
            </w:tcBorders>
          </w:tcPr>
          <w:p w:rsidR="00051C3F" w:rsidRPr="00F6185B" w:rsidRDefault="00051C3F" w:rsidP="00C570AF">
            <w:pPr>
              <w:jc w:val="both"/>
              <w:rPr>
                <w:sz w:val="24"/>
                <w:szCs w:val="24"/>
              </w:rPr>
            </w:pPr>
          </w:p>
        </w:tc>
        <w:tc>
          <w:tcPr>
            <w:tcW w:w="5069" w:type="dxa"/>
            <w:tcBorders>
              <w:bottom w:val="single" w:sz="4" w:space="0" w:color="auto"/>
            </w:tcBorders>
          </w:tcPr>
          <w:p w:rsidR="00051C3F" w:rsidRPr="00F6185B" w:rsidRDefault="00051C3F" w:rsidP="00051C3F">
            <w:pPr>
              <w:rPr>
                <w:sz w:val="24"/>
                <w:szCs w:val="24"/>
              </w:rPr>
            </w:pPr>
          </w:p>
        </w:tc>
      </w:tr>
      <w:tr w:rsidR="00051C3F" w:rsidRPr="00F6185B" w:rsidTr="003E4458">
        <w:trPr>
          <w:trHeight w:val="216"/>
        </w:trPr>
        <w:tc>
          <w:tcPr>
            <w:tcW w:w="5069" w:type="dxa"/>
            <w:tcBorders>
              <w:top w:val="single" w:sz="4" w:space="0" w:color="auto"/>
            </w:tcBorders>
          </w:tcPr>
          <w:p w:rsidR="00051C3F" w:rsidRPr="00F6185B" w:rsidRDefault="00051C3F" w:rsidP="00051C3F">
            <w:pPr>
              <w:spacing w:line="360" w:lineRule="auto"/>
              <w:jc w:val="center"/>
              <w:rPr>
                <w:sz w:val="24"/>
                <w:szCs w:val="24"/>
              </w:rPr>
            </w:pPr>
            <w:r w:rsidRPr="00F6185B">
              <w:rPr>
                <w:sz w:val="24"/>
                <w:szCs w:val="24"/>
              </w:rPr>
              <w:t>Ф.И.О. полностью</w:t>
            </w:r>
          </w:p>
        </w:tc>
        <w:tc>
          <w:tcPr>
            <w:tcW w:w="5069" w:type="dxa"/>
            <w:tcBorders>
              <w:top w:val="single" w:sz="4" w:space="0" w:color="auto"/>
            </w:tcBorders>
          </w:tcPr>
          <w:p w:rsidR="00051C3F" w:rsidRPr="00F6185B" w:rsidRDefault="00051C3F" w:rsidP="00051C3F">
            <w:pPr>
              <w:spacing w:line="360" w:lineRule="auto"/>
              <w:jc w:val="center"/>
              <w:rPr>
                <w:sz w:val="24"/>
                <w:szCs w:val="24"/>
              </w:rPr>
            </w:pPr>
            <w:r w:rsidRPr="00F6185B">
              <w:rPr>
                <w:sz w:val="24"/>
                <w:szCs w:val="24"/>
              </w:rPr>
              <w:t>должность</w:t>
            </w:r>
          </w:p>
        </w:tc>
      </w:tr>
    </w:tbl>
    <w:p w:rsidR="00051C3F" w:rsidRPr="00F6185B" w:rsidRDefault="00051C3F" w:rsidP="00924BDF">
      <w:pPr>
        <w:spacing w:line="360" w:lineRule="auto"/>
        <w:ind w:firstLine="720"/>
        <w:jc w:val="both"/>
        <w:rPr>
          <w:sz w:val="24"/>
          <w:szCs w:val="24"/>
        </w:rPr>
      </w:pPr>
    </w:p>
    <w:p w:rsidR="00051C3F" w:rsidRPr="00F6185B" w:rsidRDefault="00051C3F" w:rsidP="00051C3F">
      <w:pPr>
        <w:spacing w:line="360" w:lineRule="auto"/>
        <w:ind w:firstLine="360"/>
        <w:jc w:val="both"/>
        <w:rPr>
          <w:sz w:val="24"/>
          <w:szCs w:val="24"/>
        </w:rPr>
      </w:pPr>
      <w:r w:rsidRPr="00F6185B">
        <w:rPr>
          <w:sz w:val="24"/>
          <w:szCs w:val="24"/>
        </w:rPr>
        <w:t>Возложить на указанных работников персональную ответственность за:</w:t>
      </w:r>
    </w:p>
    <w:p w:rsidR="00051C3F" w:rsidRPr="00F6185B" w:rsidRDefault="00051C3F" w:rsidP="00051C3F">
      <w:pPr>
        <w:spacing w:line="360" w:lineRule="auto"/>
        <w:ind w:firstLine="720"/>
        <w:jc w:val="both"/>
        <w:rPr>
          <w:sz w:val="24"/>
          <w:szCs w:val="24"/>
        </w:rPr>
      </w:pPr>
      <w:r w:rsidRPr="00F6185B">
        <w:rPr>
          <w:sz w:val="24"/>
          <w:szCs w:val="24"/>
        </w:rPr>
        <w:t>– безопасность ключевой информации, обеспечение ее сохранности, неразглашение и нераспространение конфиденциальной информации.</w:t>
      </w:r>
    </w:p>
    <w:p w:rsidR="00924BDF" w:rsidRPr="00F6185B" w:rsidRDefault="00924BDF" w:rsidP="00924BDF">
      <w:pPr>
        <w:spacing w:line="360" w:lineRule="auto"/>
        <w:ind w:firstLine="708"/>
        <w:rPr>
          <w:sz w:val="24"/>
          <w:szCs w:val="24"/>
        </w:rPr>
      </w:pPr>
    </w:p>
    <w:p w:rsidR="00051C3F" w:rsidRPr="00F6185B" w:rsidRDefault="00C570AF" w:rsidP="00051C3F">
      <w:pPr>
        <w:jc w:val="both"/>
        <w:rPr>
          <w:sz w:val="24"/>
          <w:szCs w:val="24"/>
        </w:rPr>
      </w:pPr>
      <w:r w:rsidRPr="00F6185B">
        <w:rPr>
          <w:sz w:val="24"/>
          <w:szCs w:val="24"/>
        </w:rPr>
        <w:t xml:space="preserve">Глава </w:t>
      </w:r>
      <w:r w:rsidR="00B05D34">
        <w:rPr>
          <w:sz w:val="24"/>
          <w:szCs w:val="24"/>
        </w:rPr>
        <w:t>Червя</w:t>
      </w:r>
      <w:r w:rsidRPr="00F6185B">
        <w:rPr>
          <w:sz w:val="24"/>
          <w:szCs w:val="24"/>
        </w:rPr>
        <w:t>нского муниципального образования</w:t>
      </w:r>
      <w:r w:rsidR="00DE12CA" w:rsidRPr="00F6185B">
        <w:rPr>
          <w:sz w:val="24"/>
          <w:szCs w:val="24"/>
        </w:rPr>
        <w:t>:</w:t>
      </w:r>
      <w:r w:rsidR="00051C3F" w:rsidRPr="00F6185B">
        <w:rPr>
          <w:sz w:val="24"/>
          <w:szCs w:val="24"/>
        </w:rPr>
        <w:t> </w:t>
      </w:r>
    </w:p>
    <w:p w:rsidR="00051C3F" w:rsidRPr="00F6185B" w:rsidRDefault="00051C3F" w:rsidP="00051C3F">
      <w:pPr>
        <w:jc w:val="both"/>
        <w:rPr>
          <w:sz w:val="24"/>
          <w:szCs w:val="24"/>
        </w:rPr>
      </w:pPr>
      <w:r w:rsidRPr="00F6185B">
        <w:rPr>
          <w:i/>
          <w:sz w:val="24"/>
          <w:szCs w:val="24"/>
        </w:rPr>
        <w:t>(наименование организации)</w:t>
      </w:r>
      <w:r w:rsidRPr="00F6185B">
        <w:rPr>
          <w:i/>
          <w:sz w:val="24"/>
          <w:szCs w:val="24"/>
        </w:rPr>
        <w:tab/>
      </w:r>
      <w:r w:rsidRPr="00F6185B">
        <w:rPr>
          <w:i/>
          <w:sz w:val="24"/>
          <w:szCs w:val="24"/>
        </w:rPr>
        <w:tab/>
      </w:r>
      <w:r w:rsidRPr="00F6185B">
        <w:rPr>
          <w:i/>
          <w:sz w:val="24"/>
          <w:szCs w:val="24"/>
        </w:rPr>
        <w:tab/>
      </w:r>
      <w:r w:rsidRPr="00F6185B">
        <w:rPr>
          <w:i/>
          <w:sz w:val="24"/>
          <w:szCs w:val="24"/>
        </w:rPr>
        <w:tab/>
      </w:r>
      <w:r w:rsidR="00DE12CA" w:rsidRPr="00F6185B">
        <w:rPr>
          <w:i/>
          <w:sz w:val="24"/>
          <w:szCs w:val="24"/>
        </w:rPr>
        <w:t xml:space="preserve">    </w:t>
      </w:r>
      <w:r w:rsidRPr="00F6185B">
        <w:rPr>
          <w:i/>
          <w:sz w:val="24"/>
          <w:szCs w:val="24"/>
        </w:rPr>
        <w:t>________</w:t>
      </w:r>
      <w:r w:rsidRPr="00F6185B">
        <w:rPr>
          <w:i/>
          <w:sz w:val="24"/>
          <w:szCs w:val="24"/>
        </w:rPr>
        <w:tab/>
      </w:r>
      <w:r w:rsidR="00DE12CA" w:rsidRPr="00F6185B">
        <w:rPr>
          <w:i/>
          <w:sz w:val="24"/>
          <w:szCs w:val="24"/>
        </w:rPr>
        <w:t xml:space="preserve">  </w:t>
      </w:r>
      <w:r w:rsidR="00B05D34">
        <w:rPr>
          <w:i/>
          <w:sz w:val="24"/>
          <w:szCs w:val="24"/>
        </w:rPr>
        <w:t>А.С.Рукосуев</w:t>
      </w:r>
      <w:r w:rsidRPr="00F6185B">
        <w:rPr>
          <w:sz w:val="24"/>
          <w:szCs w:val="24"/>
        </w:rPr>
        <w:tab/>
        <w:t xml:space="preserve">              </w:t>
      </w:r>
    </w:p>
    <w:p w:rsidR="00051C3F" w:rsidRPr="00F6185B" w:rsidRDefault="00051C3F" w:rsidP="00051C3F">
      <w:pPr>
        <w:jc w:val="both"/>
        <w:rPr>
          <w:sz w:val="24"/>
          <w:szCs w:val="24"/>
          <w:vertAlign w:val="superscript"/>
        </w:rPr>
      </w:pPr>
      <w:r w:rsidRPr="00F6185B">
        <w:rPr>
          <w:sz w:val="24"/>
          <w:szCs w:val="24"/>
        </w:rPr>
        <w:tab/>
      </w:r>
      <w:r w:rsidRPr="00F6185B">
        <w:rPr>
          <w:sz w:val="24"/>
          <w:szCs w:val="24"/>
        </w:rPr>
        <w:tab/>
      </w:r>
      <w:r w:rsidRPr="00F6185B">
        <w:rPr>
          <w:sz w:val="24"/>
          <w:szCs w:val="24"/>
        </w:rPr>
        <w:tab/>
      </w:r>
      <w:r w:rsidRPr="00F6185B">
        <w:rPr>
          <w:sz w:val="24"/>
          <w:szCs w:val="24"/>
        </w:rPr>
        <w:tab/>
      </w:r>
      <w:r w:rsidRPr="00F6185B">
        <w:rPr>
          <w:sz w:val="24"/>
          <w:szCs w:val="24"/>
        </w:rPr>
        <w:tab/>
      </w:r>
      <w:r w:rsidRPr="00F6185B">
        <w:rPr>
          <w:sz w:val="24"/>
          <w:szCs w:val="24"/>
        </w:rPr>
        <w:tab/>
      </w:r>
      <w:r w:rsidRPr="00F6185B">
        <w:rPr>
          <w:sz w:val="24"/>
          <w:szCs w:val="24"/>
        </w:rPr>
        <w:tab/>
        <w:t xml:space="preserve">   </w:t>
      </w:r>
      <w:r w:rsidR="00DE12CA" w:rsidRPr="00F6185B">
        <w:rPr>
          <w:sz w:val="24"/>
          <w:szCs w:val="24"/>
        </w:rPr>
        <w:t xml:space="preserve">   </w:t>
      </w:r>
      <w:r w:rsidR="001F5613">
        <w:rPr>
          <w:sz w:val="24"/>
          <w:szCs w:val="24"/>
        </w:rPr>
        <w:t xml:space="preserve">             </w:t>
      </w:r>
      <w:r w:rsidR="00DE12CA" w:rsidRPr="00F6185B">
        <w:rPr>
          <w:sz w:val="24"/>
          <w:szCs w:val="24"/>
        </w:rPr>
        <w:t xml:space="preserve"> </w:t>
      </w:r>
      <w:r w:rsidRPr="00F6185B">
        <w:rPr>
          <w:sz w:val="24"/>
          <w:szCs w:val="24"/>
          <w:vertAlign w:val="superscript"/>
        </w:rPr>
        <w:t>(подпись)</w:t>
      </w:r>
      <w:r w:rsidRPr="00F6185B">
        <w:rPr>
          <w:sz w:val="24"/>
          <w:szCs w:val="24"/>
          <w:vertAlign w:val="superscript"/>
        </w:rPr>
        <w:tab/>
      </w:r>
    </w:p>
    <w:p w:rsidR="00051C3F" w:rsidRPr="00F6185B" w:rsidRDefault="00051C3F" w:rsidP="00051C3F">
      <w:pPr>
        <w:ind w:left="7080" w:hanging="4920"/>
        <w:jc w:val="both"/>
        <w:rPr>
          <w:sz w:val="24"/>
          <w:szCs w:val="24"/>
        </w:rPr>
      </w:pPr>
      <w:r w:rsidRPr="00F6185B">
        <w:rPr>
          <w:sz w:val="24"/>
          <w:szCs w:val="24"/>
        </w:rPr>
        <w:t xml:space="preserve">      М.П.</w:t>
      </w:r>
    </w:p>
    <w:p w:rsidR="00924BDF" w:rsidRPr="00F6185B" w:rsidRDefault="00924BDF" w:rsidP="00924BDF">
      <w:pPr>
        <w:jc w:val="center"/>
        <w:rPr>
          <w:sz w:val="24"/>
          <w:szCs w:val="24"/>
        </w:rPr>
      </w:pPr>
    </w:p>
    <w:p w:rsidR="00876838" w:rsidRPr="00F6185B" w:rsidRDefault="00876838">
      <w:pPr>
        <w:rPr>
          <w:sz w:val="24"/>
          <w:szCs w:val="24"/>
        </w:rPr>
      </w:pPr>
    </w:p>
    <w:p w:rsidR="00446C37" w:rsidRPr="00F6185B" w:rsidRDefault="00446C37">
      <w:pPr>
        <w:rPr>
          <w:sz w:val="24"/>
          <w:szCs w:val="24"/>
        </w:rPr>
      </w:pPr>
    </w:p>
    <w:p w:rsidR="00446C37" w:rsidRPr="00F6185B" w:rsidRDefault="00446C37">
      <w:pPr>
        <w:rPr>
          <w:sz w:val="24"/>
          <w:szCs w:val="24"/>
        </w:rPr>
      </w:pPr>
    </w:p>
    <w:p w:rsidR="00446C37" w:rsidRPr="00F6185B" w:rsidRDefault="00446C37">
      <w:pPr>
        <w:rPr>
          <w:sz w:val="24"/>
          <w:szCs w:val="24"/>
        </w:rPr>
      </w:pPr>
    </w:p>
    <w:p w:rsidR="00446C37" w:rsidRPr="00F6185B" w:rsidRDefault="00446C37">
      <w:pPr>
        <w:rPr>
          <w:sz w:val="24"/>
          <w:szCs w:val="24"/>
        </w:rPr>
      </w:pPr>
    </w:p>
    <w:p w:rsidR="00446C37" w:rsidRPr="00F6185B" w:rsidRDefault="00446C37">
      <w:pPr>
        <w:rPr>
          <w:sz w:val="24"/>
          <w:szCs w:val="24"/>
        </w:rPr>
      </w:pPr>
    </w:p>
    <w:p w:rsidR="00446C37" w:rsidRPr="00F6185B" w:rsidRDefault="00446C37">
      <w:pPr>
        <w:rPr>
          <w:sz w:val="24"/>
          <w:szCs w:val="24"/>
        </w:rPr>
      </w:pPr>
    </w:p>
    <w:p w:rsidR="00446C37" w:rsidRPr="00F6185B" w:rsidRDefault="00446C37">
      <w:pPr>
        <w:rPr>
          <w:sz w:val="24"/>
          <w:szCs w:val="24"/>
        </w:rPr>
      </w:pPr>
    </w:p>
    <w:p w:rsidR="00446C37" w:rsidRPr="00F6185B" w:rsidRDefault="00446C37">
      <w:pPr>
        <w:rPr>
          <w:sz w:val="24"/>
          <w:szCs w:val="24"/>
        </w:rPr>
      </w:pPr>
    </w:p>
    <w:p w:rsidR="00446C37" w:rsidRPr="00F6185B" w:rsidRDefault="00446C37">
      <w:pPr>
        <w:rPr>
          <w:sz w:val="24"/>
          <w:szCs w:val="24"/>
        </w:rPr>
      </w:pPr>
    </w:p>
    <w:p w:rsidR="00446C37" w:rsidRPr="00F6185B" w:rsidRDefault="00446C37">
      <w:pPr>
        <w:rPr>
          <w:sz w:val="24"/>
          <w:szCs w:val="24"/>
        </w:rPr>
      </w:pPr>
    </w:p>
    <w:p w:rsidR="00446C37" w:rsidRPr="00F6185B" w:rsidRDefault="00446C37">
      <w:pPr>
        <w:rPr>
          <w:sz w:val="24"/>
          <w:szCs w:val="24"/>
        </w:rPr>
      </w:pPr>
    </w:p>
    <w:p w:rsidR="00446C37" w:rsidRDefault="00446C37">
      <w:pPr>
        <w:rPr>
          <w:sz w:val="24"/>
          <w:szCs w:val="24"/>
        </w:rPr>
      </w:pPr>
    </w:p>
    <w:p w:rsidR="00F6185B" w:rsidRDefault="00F6185B">
      <w:pPr>
        <w:rPr>
          <w:sz w:val="24"/>
          <w:szCs w:val="24"/>
        </w:rPr>
      </w:pPr>
    </w:p>
    <w:p w:rsidR="00F6185B" w:rsidRDefault="00F6185B">
      <w:pPr>
        <w:rPr>
          <w:sz w:val="24"/>
          <w:szCs w:val="24"/>
        </w:rPr>
      </w:pPr>
    </w:p>
    <w:p w:rsidR="00F6185B" w:rsidRDefault="00F6185B">
      <w:pPr>
        <w:rPr>
          <w:sz w:val="24"/>
          <w:szCs w:val="24"/>
        </w:rPr>
      </w:pPr>
    </w:p>
    <w:p w:rsidR="00F6185B" w:rsidRDefault="00F6185B">
      <w:pPr>
        <w:rPr>
          <w:sz w:val="24"/>
          <w:szCs w:val="24"/>
        </w:rPr>
      </w:pPr>
    </w:p>
    <w:p w:rsidR="00F6185B" w:rsidRDefault="00F6185B">
      <w:pPr>
        <w:rPr>
          <w:sz w:val="24"/>
          <w:szCs w:val="24"/>
        </w:rPr>
      </w:pPr>
    </w:p>
    <w:p w:rsidR="00F6185B" w:rsidRDefault="00F6185B">
      <w:pPr>
        <w:rPr>
          <w:sz w:val="24"/>
          <w:szCs w:val="24"/>
        </w:rPr>
      </w:pPr>
    </w:p>
    <w:p w:rsidR="00F6185B" w:rsidRDefault="00F6185B">
      <w:pPr>
        <w:rPr>
          <w:sz w:val="24"/>
          <w:szCs w:val="24"/>
        </w:rPr>
      </w:pPr>
    </w:p>
    <w:p w:rsidR="00F6185B" w:rsidRDefault="00F6185B">
      <w:pPr>
        <w:rPr>
          <w:sz w:val="24"/>
          <w:szCs w:val="24"/>
        </w:rPr>
      </w:pPr>
    </w:p>
    <w:p w:rsidR="00F6185B" w:rsidRPr="00F6185B" w:rsidRDefault="00F6185B">
      <w:pPr>
        <w:rPr>
          <w:sz w:val="24"/>
          <w:szCs w:val="24"/>
        </w:rPr>
      </w:pPr>
    </w:p>
    <w:p w:rsidR="00446C37" w:rsidRPr="00F6185B" w:rsidRDefault="00446C37">
      <w:pPr>
        <w:rPr>
          <w:sz w:val="24"/>
          <w:szCs w:val="24"/>
        </w:rPr>
      </w:pPr>
    </w:p>
    <w:p w:rsidR="00446C37" w:rsidRPr="00F6185B" w:rsidRDefault="00446C37">
      <w:pPr>
        <w:rPr>
          <w:sz w:val="24"/>
          <w:szCs w:val="24"/>
        </w:rPr>
      </w:pPr>
    </w:p>
    <w:p w:rsidR="00446C37" w:rsidRDefault="00446C37">
      <w:pPr>
        <w:rPr>
          <w:sz w:val="24"/>
          <w:szCs w:val="24"/>
        </w:rPr>
      </w:pPr>
    </w:p>
    <w:p w:rsidR="00F6185B" w:rsidRPr="00F6185B" w:rsidRDefault="00F6185B">
      <w:pPr>
        <w:rPr>
          <w:sz w:val="24"/>
          <w:szCs w:val="24"/>
        </w:rPr>
      </w:pPr>
    </w:p>
    <w:p w:rsidR="00446C37" w:rsidRPr="00F6185B" w:rsidRDefault="00446C37">
      <w:pPr>
        <w:rPr>
          <w:sz w:val="24"/>
          <w:szCs w:val="24"/>
        </w:rPr>
      </w:pPr>
    </w:p>
    <w:p w:rsidR="00446C37" w:rsidRPr="00F6185B" w:rsidRDefault="00446C37" w:rsidP="00446C37">
      <w:pPr>
        <w:ind w:firstLine="720"/>
        <w:jc w:val="both"/>
        <w:rPr>
          <w:sz w:val="24"/>
          <w:szCs w:val="24"/>
        </w:rPr>
      </w:pPr>
      <w:r w:rsidRPr="00F6185B">
        <w:rPr>
          <w:sz w:val="24"/>
          <w:szCs w:val="24"/>
        </w:rPr>
        <w:lastRenderedPageBreak/>
        <w:t>Пояснения к созданию приказа:</w:t>
      </w:r>
    </w:p>
    <w:p w:rsidR="00446C37" w:rsidRPr="00F6185B" w:rsidRDefault="00446C37" w:rsidP="00446C37">
      <w:pPr>
        <w:ind w:firstLine="720"/>
        <w:jc w:val="both"/>
        <w:rPr>
          <w:sz w:val="24"/>
          <w:szCs w:val="24"/>
        </w:rPr>
      </w:pPr>
    </w:p>
    <w:p w:rsidR="00446C37" w:rsidRPr="00F6185B" w:rsidRDefault="00446C37" w:rsidP="00446C37">
      <w:pPr>
        <w:ind w:firstLine="720"/>
        <w:jc w:val="both"/>
        <w:rPr>
          <w:sz w:val="24"/>
          <w:szCs w:val="24"/>
        </w:rPr>
      </w:pPr>
      <w:r w:rsidRPr="00F6185B">
        <w:rPr>
          <w:sz w:val="24"/>
          <w:szCs w:val="24"/>
        </w:rPr>
        <w:t>1. Для работы в системе «Электронный бюджет» используется квалифицированный сертификат ключа проверки электронной подписи (КСКП), выданный Удостоверяющим центром Федерального казначейства;</w:t>
      </w:r>
    </w:p>
    <w:p w:rsidR="00446C37" w:rsidRPr="00F6185B" w:rsidRDefault="00446C37" w:rsidP="00446C37">
      <w:pPr>
        <w:ind w:firstLine="720"/>
        <w:jc w:val="both"/>
        <w:rPr>
          <w:sz w:val="24"/>
          <w:szCs w:val="24"/>
        </w:rPr>
      </w:pPr>
      <w:r w:rsidRPr="00F6185B">
        <w:rPr>
          <w:sz w:val="24"/>
          <w:szCs w:val="24"/>
        </w:rPr>
        <w:t>2. В настоящий приказ включаются только те сотрудники организации, которым ранее не выдавался квалифицированный сертификат ключа проверки электронной подписи Удостоверяющим центом Федерального казначейства (например, для работы на сайтах «</w:t>
      </w:r>
      <w:r w:rsidRPr="00F6185B">
        <w:rPr>
          <w:sz w:val="24"/>
          <w:szCs w:val="24"/>
          <w:lang w:val="en-US"/>
        </w:rPr>
        <w:t>zakupki</w:t>
      </w:r>
      <w:r w:rsidRPr="00F6185B">
        <w:rPr>
          <w:sz w:val="24"/>
          <w:szCs w:val="24"/>
        </w:rPr>
        <w:t>.</w:t>
      </w:r>
      <w:r w:rsidRPr="00F6185B">
        <w:rPr>
          <w:sz w:val="24"/>
          <w:szCs w:val="24"/>
          <w:lang w:val="en-US"/>
        </w:rPr>
        <w:t>gov</w:t>
      </w:r>
      <w:r w:rsidRPr="00F6185B">
        <w:rPr>
          <w:sz w:val="24"/>
          <w:szCs w:val="24"/>
        </w:rPr>
        <w:t>.</w:t>
      </w:r>
      <w:r w:rsidRPr="00F6185B">
        <w:rPr>
          <w:sz w:val="24"/>
          <w:szCs w:val="24"/>
          <w:lang w:val="en-US"/>
        </w:rPr>
        <w:t>ru</w:t>
      </w:r>
      <w:r w:rsidRPr="00F6185B">
        <w:rPr>
          <w:sz w:val="24"/>
          <w:szCs w:val="24"/>
        </w:rPr>
        <w:t>» и «</w:t>
      </w:r>
      <w:r w:rsidRPr="00F6185B">
        <w:rPr>
          <w:sz w:val="24"/>
          <w:szCs w:val="24"/>
          <w:lang w:val="en-US"/>
        </w:rPr>
        <w:t>bus</w:t>
      </w:r>
      <w:r w:rsidRPr="00F6185B">
        <w:rPr>
          <w:sz w:val="24"/>
          <w:szCs w:val="24"/>
        </w:rPr>
        <w:t>.</w:t>
      </w:r>
      <w:r w:rsidRPr="00F6185B">
        <w:rPr>
          <w:sz w:val="24"/>
          <w:szCs w:val="24"/>
          <w:lang w:val="en-US"/>
        </w:rPr>
        <w:t>gov</w:t>
      </w:r>
      <w:r w:rsidRPr="00F6185B">
        <w:rPr>
          <w:sz w:val="24"/>
          <w:szCs w:val="24"/>
        </w:rPr>
        <w:t>.</w:t>
      </w:r>
      <w:r w:rsidRPr="00F6185B">
        <w:rPr>
          <w:sz w:val="24"/>
          <w:szCs w:val="24"/>
          <w:lang w:val="en-US"/>
        </w:rPr>
        <w:t>ru</w:t>
      </w:r>
      <w:r w:rsidRPr="00F6185B">
        <w:rPr>
          <w:sz w:val="24"/>
          <w:szCs w:val="24"/>
        </w:rPr>
        <w:t>», в прикладном программном обеспечении Федерального казначейства «СУФД-онлайн», для работы в иных информационных системах);</w:t>
      </w:r>
    </w:p>
    <w:p w:rsidR="00446C37" w:rsidRPr="00F6185B" w:rsidRDefault="00446C37" w:rsidP="00446C37">
      <w:pPr>
        <w:ind w:firstLine="720"/>
        <w:jc w:val="both"/>
        <w:rPr>
          <w:sz w:val="24"/>
          <w:szCs w:val="24"/>
        </w:rPr>
      </w:pPr>
      <w:r w:rsidRPr="00F6185B">
        <w:rPr>
          <w:sz w:val="24"/>
          <w:szCs w:val="24"/>
        </w:rPr>
        <w:t>3. Если пользователь системы «Электронный бюджет» обладает так же полномочиями по подписанию электронных документов в прикладном программном обеспечении Федерального казначейства «СУФД-онлайн», и/либо является пользователем сайтов «</w:t>
      </w:r>
      <w:r w:rsidRPr="00F6185B">
        <w:rPr>
          <w:sz w:val="24"/>
          <w:szCs w:val="24"/>
          <w:lang w:val="en-US"/>
        </w:rPr>
        <w:t>zakupki</w:t>
      </w:r>
      <w:r w:rsidRPr="00F6185B">
        <w:rPr>
          <w:sz w:val="24"/>
          <w:szCs w:val="24"/>
        </w:rPr>
        <w:t>.</w:t>
      </w:r>
      <w:r w:rsidRPr="00F6185B">
        <w:rPr>
          <w:sz w:val="24"/>
          <w:szCs w:val="24"/>
          <w:lang w:val="en-US"/>
        </w:rPr>
        <w:t>gov</w:t>
      </w:r>
      <w:r w:rsidRPr="00F6185B">
        <w:rPr>
          <w:sz w:val="24"/>
          <w:szCs w:val="24"/>
        </w:rPr>
        <w:t>.</w:t>
      </w:r>
      <w:r w:rsidRPr="00F6185B">
        <w:rPr>
          <w:sz w:val="24"/>
          <w:szCs w:val="24"/>
          <w:lang w:val="en-US"/>
        </w:rPr>
        <w:t>ru</w:t>
      </w:r>
      <w:r w:rsidRPr="00F6185B">
        <w:rPr>
          <w:sz w:val="24"/>
          <w:szCs w:val="24"/>
        </w:rPr>
        <w:t>» или «</w:t>
      </w:r>
      <w:r w:rsidRPr="00F6185B">
        <w:rPr>
          <w:sz w:val="24"/>
          <w:szCs w:val="24"/>
          <w:lang w:val="en-US"/>
        </w:rPr>
        <w:t>bus</w:t>
      </w:r>
      <w:r w:rsidRPr="00F6185B">
        <w:rPr>
          <w:sz w:val="24"/>
          <w:szCs w:val="24"/>
        </w:rPr>
        <w:t>.</w:t>
      </w:r>
      <w:r w:rsidRPr="00F6185B">
        <w:rPr>
          <w:sz w:val="24"/>
          <w:szCs w:val="24"/>
          <w:lang w:val="en-US"/>
        </w:rPr>
        <w:t>gov</w:t>
      </w:r>
      <w:r w:rsidRPr="00F6185B">
        <w:rPr>
          <w:sz w:val="24"/>
          <w:szCs w:val="24"/>
        </w:rPr>
        <w:t>.</w:t>
      </w:r>
      <w:r w:rsidRPr="00F6185B">
        <w:rPr>
          <w:sz w:val="24"/>
          <w:szCs w:val="24"/>
          <w:lang w:val="en-US"/>
        </w:rPr>
        <w:t>ru</w:t>
      </w:r>
      <w:r w:rsidRPr="00F6185B">
        <w:rPr>
          <w:sz w:val="24"/>
          <w:szCs w:val="24"/>
        </w:rPr>
        <w:t>», допускается указание полномочий по работе с данными информационными системами при генерации Заявления на получение сертификата ключа проверки электронной подписи (при наличии соответствующих приказов по каждой информационной системе).</w:t>
      </w:r>
    </w:p>
    <w:p w:rsidR="00446C37" w:rsidRPr="00F6185B" w:rsidRDefault="00446C37" w:rsidP="00446C37">
      <w:pPr>
        <w:ind w:firstLine="720"/>
        <w:jc w:val="both"/>
        <w:rPr>
          <w:sz w:val="24"/>
          <w:szCs w:val="24"/>
        </w:rPr>
      </w:pPr>
      <w:r w:rsidRPr="00F6185B">
        <w:rPr>
          <w:sz w:val="24"/>
          <w:szCs w:val="24"/>
        </w:rPr>
        <w:t>4. Допускается указывать в одном приказе полномочия пользователей по доступу и работе в различных информационных системах Федерального казначейства, при этом название приказа будет иметь значение «О назначении пользователей», данные для разделов такого приказа берутся из шаблонов приказов, выложенных на сайте УФК по Иркутской области в разделе «Региональный центр регистрации (Удостоверяющий центр)».</w:t>
      </w:r>
    </w:p>
    <w:p w:rsidR="00446C37" w:rsidRPr="00F6185B" w:rsidRDefault="00446C37" w:rsidP="00446C37">
      <w:pPr>
        <w:ind w:firstLine="720"/>
        <w:jc w:val="both"/>
        <w:rPr>
          <w:sz w:val="24"/>
          <w:szCs w:val="24"/>
        </w:rPr>
      </w:pPr>
      <w:r w:rsidRPr="00F6185B">
        <w:rPr>
          <w:sz w:val="24"/>
          <w:szCs w:val="24"/>
        </w:rPr>
        <w:t>5. Пользователь организации, являющийся владельцем квалифицированного сертификата ключа проверки электронной подписи, полученного в Удостоверяющем центре Федерального казначейства, имеет возможность доступа к системе «Электронный бюджет» с использованием данного сертификата, т.е. отдельный квалифицированный сертификат для работы с системой «Электронный бюджет» получать не нужно</w:t>
      </w:r>
    </w:p>
    <w:p w:rsidR="00446C37" w:rsidRPr="00F6185B" w:rsidRDefault="00446C37" w:rsidP="00446C37">
      <w:pPr>
        <w:ind w:firstLine="360"/>
        <w:jc w:val="center"/>
        <w:rPr>
          <w:b/>
          <w:sz w:val="24"/>
          <w:szCs w:val="24"/>
        </w:rPr>
      </w:pPr>
    </w:p>
    <w:p w:rsidR="00446C37" w:rsidRPr="00F6185B" w:rsidRDefault="00446C37" w:rsidP="00446C37">
      <w:pPr>
        <w:jc w:val="center"/>
        <w:rPr>
          <w:b/>
          <w:sz w:val="24"/>
          <w:szCs w:val="24"/>
        </w:rPr>
      </w:pPr>
      <w:r w:rsidRPr="00F6185B">
        <w:rPr>
          <w:b/>
          <w:sz w:val="24"/>
          <w:szCs w:val="24"/>
        </w:rPr>
        <w:t>Диалоговое окно программного обеспечения «АРМ генерации ключей»</w:t>
      </w:r>
    </w:p>
    <w:p w:rsidR="00446C37" w:rsidRPr="00F6185B" w:rsidRDefault="00446C37" w:rsidP="00446C37">
      <w:pPr>
        <w:jc w:val="center"/>
        <w:rPr>
          <w:b/>
          <w:sz w:val="24"/>
          <w:szCs w:val="24"/>
        </w:rPr>
      </w:pPr>
    </w:p>
    <w:p w:rsidR="00446C37" w:rsidRPr="00F6185B" w:rsidRDefault="00446C37" w:rsidP="00446C37">
      <w:pPr>
        <w:rPr>
          <w:b/>
          <w:sz w:val="24"/>
          <w:szCs w:val="24"/>
        </w:rPr>
      </w:pPr>
      <w:r w:rsidRPr="00F6185B">
        <w:rPr>
          <w:b/>
          <w:noProof/>
          <w:sz w:val="24"/>
          <w:szCs w:val="24"/>
        </w:rPr>
        <w:drawing>
          <wp:inline distT="0" distB="0" distL="0" distR="0">
            <wp:extent cx="6115050" cy="3895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3895725"/>
                    </a:xfrm>
                    <a:prstGeom prst="rect">
                      <a:avLst/>
                    </a:prstGeom>
                    <a:noFill/>
                    <a:ln>
                      <a:noFill/>
                    </a:ln>
                  </pic:spPr>
                </pic:pic>
              </a:graphicData>
            </a:graphic>
          </wp:inline>
        </w:drawing>
      </w:r>
    </w:p>
    <w:p w:rsidR="00446C37" w:rsidRPr="00F6185B" w:rsidRDefault="00446C37">
      <w:pPr>
        <w:rPr>
          <w:sz w:val="24"/>
          <w:szCs w:val="24"/>
        </w:rPr>
      </w:pPr>
    </w:p>
    <w:sectPr w:rsidR="00446C37" w:rsidRPr="00F6185B" w:rsidSect="00F6185B">
      <w:headerReference w:type="even" r:id="rId7"/>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F86" w:rsidRDefault="001E7F86" w:rsidP="00924BDF">
      <w:r>
        <w:separator/>
      </w:r>
    </w:p>
  </w:endnote>
  <w:endnote w:type="continuationSeparator" w:id="1">
    <w:p w:rsidR="001E7F86" w:rsidRDefault="001E7F86" w:rsidP="00924B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F86" w:rsidRDefault="001E7F86" w:rsidP="00924BDF">
      <w:r>
        <w:separator/>
      </w:r>
    </w:p>
  </w:footnote>
  <w:footnote w:type="continuationSeparator" w:id="1">
    <w:p w:rsidR="001E7F86" w:rsidRDefault="001E7F86" w:rsidP="00924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55" w:rsidRDefault="005B0C7C" w:rsidP="00574B03">
    <w:pPr>
      <w:pStyle w:val="a3"/>
      <w:framePr w:wrap="around" w:vAnchor="text" w:hAnchor="margin" w:xAlign="center" w:y="1"/>
      <w:rPr>
        <w:rStyle w:val="a5"/>
      </w:rPr>
    </w:pPr>
    <w:r>
      <w:rPr>
        <w:rStyle w:val="a5"/>
      </w:rPr>
      <w:fldChar w:fldCharType="begin"/>
    </w:r>
    <w:r w:rsidR="00EC42CD">
      <w:rPr>
        <w:rStyle w:val="a5"/>
      </w:rPr>
      <w:instrText xml:space="preserve">PAGE  </w:instrText>
    </w:r>
    <w:r>
      <w:rPr>
        <w:rStyle w:val="a5"/>
      </w:rPr>
      <w:fldChar w:fldCharType="end"/>
    </w:r>
  </w:p>
  <w:p w:rsidR="00C40455" w:rsidRDefault="001E7F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55" w:rsidRPr="002519F9" w:rsidRDefault="005B0C7C" w:rsidP="00574B03">
    <w:pPr>
      <w:pStyle w:val="a3"/>
      <w:framePr w:wrap="around" w:vAnchor="text" w:hAnchor="margin" w:xAlign="center" w:y="1"/>
      <w:rPr>
        <w:rStyle w:val="a5"/>
      </w:rPr>
    </w:pPr>
    <w:r w:rsidRPr="002519F9">
      <w:rPr>
        <w:rStyle w:val="a5"/>
      </w:rPr>
      <w:fldChar w:fldCharType="begin"/>
    </w:r>
    <w:r w:rsidR="00EC42CD" w:rsidRPr="002519F9">
      <w:rPr>
        <w:rStyle w:val="a5"/>
      </w:rPr>
      <w:instrText xml:space="preserve">PAGE  </w:instrText>
    </w:r>
    <w:r w:rsidRPr="002519F9">
      <w:rPr>
        <w:rStyle w:val="a5"/>
      </w:rPr>
      <w:fldChar w:fldCharType="separate"/>
    </w:r>
    <w:r w:rsidR="001F5613">
      <w:rPr>
        <w:rStyle w:val="a5"/>
        <w:noProof/>
      </w:rPr>
      <w:t>4</w:t>
    </w:r>
    <w:r w:rsidRPr="002519F9">
      <w:rPr>
        <w:rStyle w:val="a5"/>
      </w:rPr>
      <w:fldChar w:fldCharType="end"/>
    </w:r>
  </w:p>
  <w:p w:rsidR="00C40455" w:rsidRDefault="001E7F8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73BB5"/>
    <w:rsid w:val="000103E9"/>
    <w:rsid w:val="00012E6E"/>
    <w:rsid w:val="00012EDD"/>
    <w:rsid w:val="00016A2E"/>
    <w:rsid w:val="000270C1"/>
    <w:rsid w:val="00027409"/>
    <w:rsid w:val="000354B5"/>
    <w:rsid w:val="00046BFC"/>
    <w:rsid w:val="00051C3F"/>
    <w:rsid w:val="00074142"/>
    <w:rsid w:val="00083F27"/>
    <w:rsid w:val="00091C17"/>
    <w:rsid w:val="000B0A21"/>
    <w:rsid w:val="000B1FA5"/>
    <w:rsid w:val="000B6C69"/>
    <w:rsid w:val="000C1359"/>
    <w:rsid w:val="000C2BDF"/>
    <w:rsid w:val="000C7DA1"/>
    <w:rsid w:val="000E003A"/>
    <w:rsid w:val="000F2E63"/>
    <w:rsid w:val="00107BD3"/>
    <w:rsid w:val="0013131A"/>
    <w:rsid w:val="00141706"/>
    <w:rsid w:val="00144B07"/>
    <w:rsid w:val="00157A53"/>
    <w:rsid w:val="00160967"/>
    <w:rsid w:val="001620AE"/>
    <w:rsid w:val="001621D2"/>
    <w:rsid w:val="001626B4"/>
    <w:rsid w:val="00171611"/>
    <w:rsid w:val="00176D32"/>
    <w:rsid w:val="00193FDB"/>
    <w:rsid w:val="001A3BEB"/>
    <w:rsid w:val="001C20A4"/>
    <w:rsid w:val="001D2B54"/>
    <w:rsid w:val="001D4DD7"/>
    <w:rsid w:val="001E7F86"/>
    <w:rsid w:val="001F0302"/>
    <w:rsid w:val="001F282F"/>
    <w:rsid w:val="001F5613"/>
    <w:rsid w:val="00227274"/>
    <w:rsid w:val="002317DC"/>
    <w:rsid w:val="00242437"/>
    <w:rsid w:val="0025543A"/>
    <w:rsid w:val="00264EF9"/>
    <w:rsid w:val="00271FAB"/>
    <w:rsid w:val="002A2328"/>
    <w:rsid w:val="002A40F2"/>
    <w:rsid w:val="002C34B1"/>
    <w:rsid w:val="002E28A9"/>
    <w:rsid w:val="002E31AE"/>
    <w:rsid w:val="002F2268"/>
    <w:rsid w:val="002F426F"/>
    <w:rsid w:val="003019FA"/>
    <w:rsid w:val="003134BA"/>
    <w:rsid w:val="003143E2"/>
    <w:rsid w:val="00316910"/>
    <w:rsid w:val="00337198"/>
    <w:rsid w:val="00337C36"/>
    <w:rsid w:val="003474AD"/>
    <w:rsid w:val="00352FB6"/>
    <w:rsid w:val="003531E6"/>
    <w:rsid w:val="003B006F"/>
    <w:rsid w:val="003D07D8"/>
    <w:rsid w:val="003F5494"/>
    <w:rsid w:val="00401C0C"/>
    <w:rsid w:val="004032EB"/>
    <w:rsid w:val="00403EC1"/>
    <w:rsid w:val="0040421F"/>
    <w:rsid w:val="0041300B"/>
    <w:rsid w:val="00421410"/>
    <w:rsid w:val="0044262C"/>
    <w:rsid w:val="00446C37"/>
    <w:rsid w:val="00457C76"/>
    <w:rsid w:val="004623F4"/>
    <w:rsid w:val="00467C40"/>
    <w:rsid w:val="00477E79"/>
    <w:rsid w:val="00485800"/>
    <w:rsid w:val="004D34F7"/>
    <w:rsid w:val="004E146B"/>
    <w:rsid w:val="004E46E7"/>
    <w:rsid w:val="004F6146"/>
    <w:rsid w:val="005131D2"/>
    <w:rsid w:val="00516B09"/>
    <w:rsid w:val="005212C6"/>
    <w:rsid w:val="00547F09"/>
    <w:rsid w:val="00551B78"/>
    <w:rsid w:val="00566E77"/>
    <w:rsid w:val="00567BBD"/>
    <w:rsid w:val="00582DF2"/>
    <w:rsid w:val="00591499"/>
    <w:rsid w:val="005B0C7C"/>
    <w:rsid w:val="005D1424"/>
    <w:rsid w:val="005E4952"/>
    <w:rsid w:val="005F1485"/>
    <w:rsid w:val="005F7469"/>
    <w:rsid w:val="006013E8"/>
    <w:rsid w:val="006024D2"/>
    <w:rsid w:val="0061393E"/>
    <w:rsid w:val="0061503A"/>
    <w:rsid w:val="0062557D"/>
    <w:rsid w:val="00636039"/>
    <w:rsid w:val="006369A6"/>
    <w:rsid w:val="00637FDB"/>
    <w:rsid w:val="006409F4"/>
    <w:rsid w:val="00661F11"/>
    <w:rsid w:val="0067290E"/>
    <w:rsid w:val="00681D29"/>
    <w:rsid w:val="0068635D"/>
    <w:rsid w:val="006B5F98"/>
    <w:rsid w:val="006D05CB"/>
    <w:rsid w:val="006D2287"/>
    <w:rsid w:val="006D37A3"/>
    <w:rsid w:val="006F1E2C"/>
    <w:rsid w:val="00714CDC"/>
    <w:rsid w:val="007211AE"/>
    <w:rsid w:val="00732F4B"/>
    <w:rsid w:val="007525E5"/>
    <w:rsid w:val="00752756"/>
    <w:rsid w:val="00763303"/>
    <w:rsid w:val="007748ED"/>
    <w:rsid w:val="007870DE"/>
    <w:rsid w:val="00797627"/>
    <w:rsid w:val="007B032F"/>
    <w:rsid w:val="007B4B02"/>
    <w:rsid w:val="007B5B3E"/>
    <w:rsid w:val="007D058D"/>
    <w:rsid w:val="007D364E"/>
    <w:rsid w:val="007D7986"/>
    <w:rsid w:val="007E67C2"/>
    <w:rsid w:val="007E7CD5"/>
    <w:rsid w:val="007F4AE7"/>
    <w:rsid w:val="0081764B"/>
    <w:rsid w:val="008231B1"/>
    <w:rsid w:val="008269A4"/>
    <w:rsid w:val="00833E1A"/>
    <w:rsid w:val="00843879"/>
    <w:rsid w:val="00857D91"/>
    <w:rsid w:val="00862B03"/>
    <w:rsid w:val="00865D4E"/>
    <w:rsid w:val="00873CBD"/>
    <w:rsid w:val="00876838"/>
    <w:rsid w:val="00894685"/>
    <w:rsid w:val="0089627F"/>
    <w:rsid w:val="008A4F63"/>
    <w:rsid w:val="008E57D5"/>
    <w:rsid w:val="008F3B57"/>
    <w:rsid w:val="008F5B11"/>
    <w:rsid w:val="0090042B"/>
    <w:rsid w:val="00911D71"/>
    <w:rsid w:val="00924BDF"/>
    <w:rsid w:val="009349C5"/>
    <w:rsid w:val="00937D07"/>
    <w:rsid w:val="009417C4"/>
    <w:rsid w:val="00961A69"/>
    <w:rsid w:val="00967A8D"/>
    <w:rsid w:val="00973BB5"/>
    <w:rsid w:val="00985B88"/>
    <w:rsid w:val="009C2490"/>
    <w:rsid w:val="009D7F33"/>
    <w:rsid w:val="009E0560"/>
    <w:rsid w:val="00A11391"/>
    <w:rsid w:val="00A230C9"/>
    <w:rsid w:val="00A2456E"/>
    <w:rsid w:val="00A2536C"/>
    <w:rsid w:val="00A418A9"/>
    <w:rsid w:val="00A601E5"/>
    <w:rsid w:val="00A72642"/>
    <w:rsid w:val="00A7358E"/>
    <w:rsid w:val="00A75DF5"/>
    <w:rsid w:val="00A87822"/>
    <w:rsid w:val="00A915D3"/>
    <w:rsid w:val="00AD3410"/>
    <w:rsid w:val="00AD5DC9"/>
    <w:rsid w:val="00AD613F"/>
    <w:rsid w:val="00AD795E"/>
    <w:rsid w:val="00AE027D"/>
    <w:rsid w:val="00AE4B5A"/>
    <w:rsid w:val="00B05D34"/>
    <w:rsid w:val="00B06CEA"/>
    <w:rsid w:val="00B25B49"/>
    <w:rsid w:val="00B97429"/>
    <w:rsid w:val="00BA0096"/>
    <w:rsid w:val="00BD11DA"/>
    <w:rsid w:val="00BD4C43"/>
    <w:rsid w:val="00BD7083"/>
    <w:rsid w:val="00BE16EA"/>
    <w:rsid w:val="00C05E02"/>
    <w:rsid w:val="00C221F4"/>
    <w:rsid w:val="00C25BE7"/>
    <w:rsid w:val="00C570AF"/>
    <w:rsid w:val="00C6699E"/>
    <w:rsid w:val="00C670E8"/>
    <w:rsid w:val="00C678EE"/>
    <w:rsid w:val="00C953FC"/>
    <w:rsid w:val="00CA10A5"/>
    <w:rsid w:val="00CD2A65"/>
    <w:rsid w:val="00CD30F5"/>
    <w:rsid w:val="00CF0AB4"/>
    <w:rsid w:val="00CF5724"/>
    <w:rsid w:val="00D07108"/>
    <w:rsid w:val="00D1387E"/>
    <w:rsid w:val="00D304AB"/>
    <w:rsid w:val="00D35525"/>
    <w:rsid w:val="00DA55BC"/>
    <w:rsid w:val="00DC0016"/>
    <w:rsid w:val="00DD4C7F"/>
    <w:rsid w:val="00DE12CA"/>
    <w:rsid w:val="00E1554B"/>
    <w:rsid w:val="00E34E73"/>
    <w:rsid w:val="00E42B6B"/>
    <w:rsid w:val="00E4418F"/>
    <w:rsid w:val="00E460AC"/>
    <w:rsid w:val="00E47A33"/>
    <w:rsid w:val="00E567BD"/>
    <w:rsid w:val="00E573AD"/>
    <w:rsid w:val="00E87241"/>
    <w:rsid w:val="00E90F21"/>
    <w:rsid w:val="00EC42CD"/>
    <w:rsid w:val="00EC7276"/>
    <w:rsid w:val="00ED6337"/>
    <w:rsid w:val="00EE017B"/>
    <w:rsid w:val="00F0330E"/>
    <w:rsid w:val="00F04E1D"/>
    <w:rsid w:val="00F44168"/>
    <w:rsid w:val="00F473EB"/>
    <w:rsid w:val="00F54D55"/>
    <w:rsid w:val="00F6185B"/>
    <w:rsid w:val="00F77102"/>
    <w:rsid w:val="00F77D27"/>
    <w:rsid w:val="00FB5498"/>
    <w:rsid w:val="00FD5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BD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4BDF"/>
    <w:pPr>
      <w:keepNext/>
      <w:jc w:val="center"/>
      <w:outlineLvl w:val="0"/>
    </w:pPr>
    <w:rPr>
      <w:sz w:val="28"/>
      <w:szCs w:val="28"/>
    </w:rPr>
  </w:style>
  <w:style w:type="paragraph" w:styleId="2">
    <w:name w:val="heading 2"/>
    <w:basedOn w:val="a"/>
    <w:next w:val="a"/>
    <w:link w:val="20"/>
    <w:qFormat/>
    <w:rsid w:val="00924BDF"/>
    <w:pPr>
      <w:keepNext/>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BDF"/>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924BDF"/>
    <w:rPr>
      <w:rFonts w:ascii="Times New Roman" w:eastAsia="Times New Roman" w:hAnsi="Times New Roman" w:cs="Times New Roman"/>
      <w:sz w:val="24"/>
      <w:szCs w:val="24"/>
      <w:lang w:eastAsia="ru-RU"/>
    </w:rPr>
  </w:style>
  <w:style w:type="paragraph" w:styleId="a3">
    <w:name w:val="header"/>
    <w:basedOn w:val="a"/>
    <w:link w:val="a4"/>
    <w:rsid w:val="00924BDF"/>
    <w:pPr>
      <w:tabs>
        <w:tab w:val="center" w:pos="4677"/>
        <w:tab w:val="right" w:pos="9355"/>
      </w:tabs>
    </w:pPr>
  </w:style>
  <w:style w:type="character" w:customStyle="1" w:styleId="a4">
    <w:name w:val="Верхний колонтитул Знак"/>
    <w:basedOn w:val="a0"/>
    <w:link w:val="a3"/>
    <w:rsid w:val="00924BDF"/>
    <w:rPr>
      <w:rFonts w:ascii="Times New Roman" w:eastAsia="Times New Roman" w:hAnsi="Times New Roman" w:cs="Times New Roman"/>
      <w:sz w:val="20"/>
      <w:szCs w:val="20"/>
      <w:lang w:eastAsia="ru-RU"/>
    </w:rPr>
  </w:style>
  <w:style w:type="character" w:styleId="a5">
    <w:name w:val="page number"/>
    <w:basedOn w:val="a0"/>
    <w:rsid w:val="00924BDF"/>
  </w:style>
  <w:style w:type="paragraph" w:styleId="a6">
    <w:name w:val="footnote text"/>
    <w:basedOn w:val="a"/>
    <w:link w:val="a7"/>
    <w:semiHidden/>
    <w:rsid w:val="00924BDF"/>
  </w:style>
  <w:style w:type="character" w:customStyle="1" w:styleId="a7">
    <w:name w:val="Текст сноски Знак"/>
    <w:basedOn w:val="a0"/>
    <w:link w:val="a6"/>
    <w:semiHidden/>
    <w:rsid w:val="00924BDF"/>
    <w:rPr>
      <w:rFonts w:ascii="Times New Roman" w:eastAsia="Times New Roman" w:hAnsi="Times New Roman" w:cs="Times New Roman"/>
      <w:sz w:val="20"/>
      <w:szCs w:val="20"/>
      <w:lang w:eastAsia="ru-RU"/>
    </w:rPr>
  </w:style>
  <w:style w:type="character" w:styleId="a8">
    <w:name w:val="footnote reference"/>
    <w:semiHidden/>
    <w:rsid w:val="00924BDF"/>
    <w:rPr>
      <w:vertAlign w:val="superscript"/>
    </w:rPr>
  </w:style>
  <w:style w:type="paragraph" w:customStyle="1" w:styleId="a9">
    <w:name w:val="Знак Знак Знак Знак Знак Знак Знак Знак Знак Знак Знак Знак"/>
    <w:basedOn w:val="a"/>
    <w:next w:val="a"/>
    <w:semiHidden/>
    <w:rsid w:val="00924BDF"/>
    <w:pPr>
      <w:spacing w:after="160" w:line="240" w:lineRule="exact"/>
    </w:pPr>
    <w:rPr>
      <w:rFonts w:ascii="Arial" w:hAnsi="Arial" w:cs="Arial"/>
      <w:lang w:val="en-US" w:eastAsia="en-US"/>
    </w:rPr>
  </w:style>
  <w:style w:type="paragraph" w:styleId="aa">
    <w:name w:val="Balloon Text"/>
    <w:basedOn w:val="a"/>
    <w:link w:val="ab"/>
    <w:uiPriority w:val="99"/>
    <w:semiHidden/>
    <w:unhideWhenUsed/>
    <w:rsid w:val="00446C37"/>
    <w:rPr>
      <w:rFonts w:ascii="Tahoma" w:hAnsi="Tahoma" w:cs="Tahoma"/>
      <w:sz w:val="16"/>
      <w:szCs w:val="16"/>
    </w:rPr>
  </w:style>
  <w:style w:type="character" w:customStyle="1" w:styleId="ab">
    <w:name w:val="Текст выноски Знак"/>
    <w:basedOn w:val="a0"/>
    <w:link w:val="aa"/>
    <w:uiPriority w:val="99"/>
    <w:semiHidden/>
    <w:rsid w:val="00446C37"/>
    <w:rPr>
      <w:rFonts w:ascii="Tahoma" w:eastAsia="Times New Roman" w:hAnsi="Tahoma" w:cs="Tahoma"/>
      <w:sz w:val="16"/>
      <w:szCs w:val="16"/>
      <w:lang w:eastAsia="ru-RU"/>
    </w:rPr>
  </w:style>
  <w:style w:type="paragraph" w:styleId="ac">
    <w:name w:val="footer"/>
    <w:basedOn w:val="a"/>
    <w:link w:val="ad"/>
    <w:uiPriority w:val="99"/>
    <w:semiHidden/>
    <w:unhideWhenUsed/>
    <w:rsid w:val="00FB5498"/>
    <w:pPr>
      <w:tabs>
        <w:tab w:val="center" w:pos="4677"/>
        <w:tab w:val="right" w:pos="9355"/>
      </w:tabs>
    </w:pPr>
  </w:style>
  <w:style w:type="character" w:customStyle="1" w:styleId="ad">
    <w:name w:val="Нижний колонтитул Знак"/>
    <w:basedOn w:val="a0"/>
    <w:link w:val="ac"/>
    <w:uiPriority w:val="99"/>
    <w:semiHidden/>
    <w:rsid w:val="00FB549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BD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4BDF"/>
    <w:pPr>
      <w:keepNext/>
      <w:jc w:val="center"/>
      <w:outlineLvl w:val="0"/>
    </w:pPr>
    <w:rPr>
      <w:sz w:val="28"/>
      <w:szCs w:val="28"/>
    </w:rPr>
  </w:style>
  <w:style w:type="paragraph" w:styleId="2">
    <w:name w:val="heading 2"/>
    <w:basedOn w:val="a"/>
    <w:next w:val="a"/>
    <w:link w:val="20"/>
    <w:qFormat/>
    <w:rsid w:val="00924BDF"/>
    <w:pPr>
      <w:keepNext/>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BDF"/>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924BDF"/>
    <w:rPr>
      <w:rFonts w:ascii="Times New Roman" w:eastAsia="Times New Roman" w:hAnsi="Times New Roman" w:cs="Times New Roman"/>
      <w:sz w:val="24"/>
      <w:szCs w:val="24"/>
      <w:lang w:eastAsia="ru-RU"/>
    </w:rPr>
  </w:style>
  <w:style w:type="paragraph" w:styleId="a3">
    <w:name w:val="header"/>
    <w:basedOn w:val="a"/>
    <w:link w:val="a4"/>
    <w:rsid w:val="00924BDF"/>
    <w:pPr>
      <w:tabs>
        <w:tab w:val="center" w:pos="4677"/>
        <w:tab w:val="right" w:pos="9355"/>
      </w:tabs>
    </w:pPr>
  </w:style>
  <w:style w:type="character" w:customStyle="1" w:styleId="a4">
    <w:name w:val="Верхний колонтитул Знак"/>
    <w:basedOn w:val="a0"/>
    <w:link w:val="a3"/>
    <w:rsid w:val="00924BDF"/>
    <w:rPr>
      <w:rFonts w:ascii="Times New Roman" w:eastAsia="Times New Roman" w:hAnsi="Times New Roman" w:cs="Times New Roman"/>
      <w:sz w:val="20"/>
      <w:szCs w:val="20"/>
      <w:lang w:eastAsia="ru-RU"/>
    </w:rPr>
  </w:style>
  <w:style w:type="character" w:styleId="a5">
    <w:name w:val="page number"/>
    <w:basedOn w:val="a0"/>
    <w:rsid w:val="00924BDF"/>
  </w:style>
  <w:style w:type="paragraph" w:styleId="a6">
    <w:name w:val="footnote text"/>
    <w:basedOn w:val="a"/>
    <w:link w:val="a7"/>
    <w:semiHidden/>
    <w:rsid w:val="00924BDF"/>
  </w:style>
  <w:style w:type="character" w:customStyle="1" w:styleId="a7">
    <w:name w:val="Текст сноски Знак"/>
    <w:basedOn w:val="a0"/>
    <w:link w:val="a6"/>
    <w:semiHidden/>
    <w:rsid w:val="00924BDF"/>
    <w:rPr>
      <w:rFonts w:ascii="Times New Roman" w:eastAsia="Times New Roman" w:hAnsi="Times New Roman" w:cs="Times New Roman"/>
      <w:sz w:val="20"/>
      <w:szCs w:val="20"/>
      <w:lang w:eastAsia="ru-RU"/>
    </w:rPr>
  </w:style>
  <w:style w:type="character" w:styleId="a8">
    <w:name w:val="footnote reference"/>
    <w:semiHidden/>
    <w:rsid w:val="00924BDF"/>
    <w:rPr>
      <w:vertAlign w:val="superscript"/>
    </w:rPr>
  </w:style>
  <w:style w:type="paragraph" w:customStyle="1" w:styleId="a9">
    <w:name w:val="Знак Знак Знак Знак Знак Знак Знак Знак Знак Знак Знак Знак"/>
    <w:basedOn w:val="a"/>
    <w:next w:val="a"/>
    <w:semiHidden/>
    <w:rsid w:val="00924BDF"/>
    <w:pPr>
      <w:spacing w:after="160" w:line="240" w:lineRule="exact"/>
    </w:pPr>
    <w:rPr>
      <w:rFonts w:ascii="Arial" w:hAnsi="Arial" w:cs="Arial"/>
      <w:lang w:val="en-US" w:eastAsia="en-US"/>
    </w:rPr>
  </w:style>
  <w:style w:type="paragraph" w:styleId="aa">
    <w:name w:val="Balloon Text"/>
    <w:basedOn w:val="a"/>
    <w:link w:val="ab"/>
    <w:uiPriority w:val="99"/>
    <w:semiHidden/>
    <w:unhideWhenUsed/>
    <w:rsid w:val="00446C37"/>
    <w:rPr>
      <w:rFonts w:ascii="Tahoma" w:hAnsi="Tahoma" w:cs="Tahoma"/>
      <w:sz w:val="16"/>
      <w:szCs w:val="16"/>
    </w:rPr>
  </w:style>
  <w:style w:type="character" w:customStyle="1" w:styleId="ab">
    <w:name w:val="Текст выноски Знак"/>
    <w:basedOn w:val="a0"/>
    <w:link w:val="aa"/>
    <w:uiPriority w:val="99"/>
    <w:semiHidden/>
    <w:rsid w:val="00446C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Парфенов Роман Юрьевич</dc:creator>
  <cp:lastModifiedBy>C440</cp:lastModifiedBy>
  <cp:revision>2</cp:revision>
  <cp:lastPrinted>2015-06-18T02:49:00Z</cp:lastPrinted>
  <dcterms:created xsi:type="dcterms:W3CDTF">2015-06-18T02:50:00Z</dcterms:created>
  <dcterms:modified xsi:type="dcterms:W3CDTF">2015-06-18T02:50:00Z</dcterms:modified>
</cp:coreProperties>
</file>